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EDD8" w14:textId="316D93E3" w:rsidR="003C3AB3" w:rsidRPr="003C3AB3" w:rsidRDefault="003C3AB3" w:rsidP="003C3AB3">
      <w:pPr>
        <w:spacing w:after="200" w:line="276" w:lineRule="auto"/>
        <w:jc w:val="center"/>
        <w:rPr>
          <w:rFonts w:ascii="Arial Narrow" w:eastAsia="Calibri" w:hAnsi="Arial Narrow" w:cs="SimSun"/>
          <w:b/>
          <w:sz w:val="56"/>
          <w:szCs w:val="48"/>
          <w:lang w:val="es-ES"/>
        </w:rPr>
      </w:pPr>
      <w:r w:rsidRPr="003C3AB3">
        <w:rPr>
          <w:rFonts w:ascii="Arial Narrow" w:eastAsia="Calibri" w:hAnsi="Arial Narrow" w:cs="SimSun"/>
          <w:b/>
          <w:sz w:val="56"/>
          <w:szCs w:val="48"/>
          <w:lang w:val="es-ES"/>
        </w:rPr>
        <w:t>CONVOCATORIA</w:t>
      </w:r>
    </w:p>
    <w:p w14:paraId="20C37187" w14:textId="08B1DFC1" w:rsidR="003C3AB3" w:rsidRPr="003C3AB3" w:rsidRDefault="003C3AB3" w:rsidP="003C3AB3">
      <w:pPr>
        <w:spacing w:after="200" w:line="276" w:lineRule="auto"/>
        <w:jc w:val="both"/>
        <w:rPr>
          <w:rFonts w:ascii="Arial Narrow" w:eastAsia="Calibri" w:hAnsi="Arial Narrow" w:cs="SimSun"/>
          <w:bCs/>
          <w:sz w:val="24"/>
          <w:szCs w:val="24"/>
          <w:lang w:val="es-ES"/>
        </w:rPr>
      </w:pP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>El Centro de Estu</w:t>
      </w:r>
      <w:r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dios de Administración Pública </w:t>
      </w: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>de la Universidad de la Habana,</w:t>
      </w:r>
      <w:r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la Fundación FACUA para la Cooperación internacional y el Consumo sostenible, el Ministerio de Comercio Interior de Cuba y</w:t>
      </w: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la Red de</w:t>
      </w:r>
      <w:r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Administración Pública (REDAP) les invitan</w:t>
      </w:r>
      <w:r w:rsidRPr="003C3AB3">
        <w:rPr>
          <w:rFonts w:ascii="Arial Narrow" w:eastAsia="Calibri" w:hAnsi="Arial Narrow" w:cs="SimSun"/>
          <w:bCs/>
          <w:sz w:val="24"/>
          <w:szCs w:val="24"/>
          <w:lang w:val="es-ES"/>
        </w:rPr>
        <w:t xml:space="preserve"> a participar en el:</w:t>
      </w:r>
    </w:p>
    <w:p w14:paraId="5FDA832B" w14:textId="2319FD0E" w:rsidR="003C3AB3" w:rsidRPr="003C3AB3" w:rsidRDefault="003C3AB3" w:rsidP="003C3AB3">
      <w:pPr>
        <w:spacing w:after="200" w:line="276" w:lineRule="auto"/>
        <w:jc w:val="center"/>
        <w:rPr>
          <w:rFonts w:ascii="Arial Narrow" w:eastAsia="Calibri" w:hAnsi="Arial Narrow" w:cs="SimSun"/>
          <w:b/>
          <w:sz w:val="32"/>
          <w:szCs w:val="28"/>
          <w:lang w:val="es-ES"/>
        </w:rPr>
      </w:pPr>
      <w:r w:rsidRPr="003C3AB3">
        <w:rPr>
          <w:rFonts w:ascii="Arial Narrow" w:eastAsia="Calibri" w:hAnsi="Arial Narrow" w:cs="SimSun"/>
          <w:b/>
          <w:sz w:val="32"/>
          <w:szCs w:val="28"/>
          <w:lang w:val="es-ES"/>
        </w:rPr>
        <w:t xml:space="preserve">Webinar </w:t>
      </w:r>
    </w:p>
    <w:p w14:paraId="04E71DC4" w14:textId="76B6DA1D" w:rsidR="003C3AB3" w:rsidRPr="003C3AB3" w:rsidRDefault="003C3AB3" w:rsidP="003C3AB3">
      <w:pPr>
        <w:spacing w:after="200" w:line="276" w:lineRule="auto"/>
        <w:jc w:val="center"/>
        <w:rPr>
          <w:rFonts w:ascii="Arial Narrow" w:eastAsia="Calibri" w:hAnsi="Arial Narrow" w:cs="SimSun"/>
          <w:b/>
          <w:bCs/>
          <w:i/>
          <w:sz w:val="28"/>
          <w:szCs w:val="28"/>
          <w:lang w:val="es-ES"/>
        </w:rPr>
      </w:pPr>
      <w:r w:rsidRPr="003C3AB3">
        <w:rPr>
          <w:rFonts w:ascii="Arial Narrow" w:eastAsia="Calibri" w:hAnsi="Arial Narrow" w:cs="SimSun"/>
          <w:b/>
          <w:i/>
          <w:sz w:val="28"/>
          <w:szCs w:val="28"/>
          <w:lang w:val="es-ES"/>
        </w:rPr>
        <w:t>“</w:t>
      </w:r>
      <w:r w:rsidRPr="003C3AB3">
        <w:rPr>
          <w:rFonts w:ascii="Arial Narrow" w:eastAsia="Calibri" w:hAnsi="Arial Narrow" w:cs="SimSun"/>
          <w:b/>
          <w:bCs/>
          <w:i/>
          <w:sz w:val="28"/>
          <w:szCs w:val="28"/>
          <w:lang w:val="es-ES"/>
        </w:rPr>
        <w:t>Protección al consumidor. Estudios comparados de técnicas y tendencias actuales</w:t>
      </w:r>
      <w:r w:rsidRPr="003C3AB3">
        <w:rPr>
          <w:rFonts w:ascii="Arial Narrow" w:eastAsia="Calibri" w:hAnsi="Arial Narrow" w:cs="SimSun"/>
          <w:b/>
          <w:i/>
          <w:sz w:val="28"/>
          <w:szCs w:val="28"/>
          <w:lang w:val="es-ES"/>
        </w:rPr>
        <w:t>”</w:t>
      </w:r>
    </w:p>
    <w:p w14:paraId="6574E3DC" w14:textId="77777777" w:rsidR="00424AA3" w:rsidRDefault="00424AA3" w:rsidP="00D251A3">
      <w:pPr>
        <w:jc w:val="both"/>
        <w:rPr>
          <w:rFonts w:ascii="Arial Narrow" w:hAnsi="Arial Narrow"/>
          <w:sz w:val="24"/>
          <w:lang w:val="es-ES"/>
        </w:rPr>
      </w:pPr>
    </w:p>
    <w:p w14:paraId="5DC43964" w14:textId="794F6DD0" w:rsidR="00BC0C76" w:rsidRPr="0067357E" w:rsidRDefault="00BC6E5C" w:rsidP="00283564">
      <w:pPr>
        <w:jc w:val="both"/>
        <w:rPr>
          <w:rFonts w:ascii="Arial Narrow" w:eastAsia="Times New Roman" w:hAnsi="Arial Narrow" w:cs="Times New Roman"/>
          <w:sz w:val="24"/>
          <w:szCs w:val="24"/>
          <w:lang w:val="es-ES"/>
        </w:rPr>
      </w:pPr>
      <w:r>
        <w:rPr>
          <w:rFonts w:ascii="Arial Narrow" w:hAnsi="Arial Narrow"/>
          <w:sz w:val="24"/>
          <w:lang w:val="es-ES"/>
        </w:rPr>
        <w:t>La Administraci</w:t>
      </w:r>
      <w:r w:rsidR="0067357E">
        <w:rPr>
          <w:rFonts w:ascii="Arial Narrow" w:hAnsi="Arial Narrow"/>
          <w:sz w:val="24"/>
          <w:lang w:val="es-ES"/>
        </w:rPr>
        <w:t>ón</w:t>
      </w:r>
      <w:r>
        <w:rPr>
          <w:rFonts w:ascii="Arial Narrow" w:hAnsi="Arial Narrow"/>
          <w:sz w:val="24"/>
          <w:lang w:val="es-ES"/>
        </w:rPr>
        <w:t xml:space="preserve"> Pública</w:t>
      </w:r>
      <w:r w:rsidR="007124FD">
        <w:rPr>
          <w:rFonts w:ascii="Arial Narrow" w:hAnsi="Arial Narrow"/>
          <w:sz w:val="24"/>
          <w:lang w:val="es-ES"/>
        </w:rPr>
        <w:t xml:space="preserve"> es</w:t>
      </w:r>
      <w:r w:rsidR="0067357E">
        <w:rPr>
          <w:rFonts w:ascii="Arial Narrow" w:hAnsi="Arial Narrow"/>
          <w:sz w:val="24"/>
          <w:lang w:val="es-ES"/>
        </w:rPr>
        <w:t xml:space="preserve">, desde sus orígenes, </w:t>
      </w:r>
      <w:r w:rsidR="0067357E" w:rsidRPr="00283564">
        <w:rPr>
          <w:rFonts w:ascii="Arial Narrow" w:hAnsi="Arial Narrow"/>
          <w:sz w:val="24"/>
          <w:lang w:val="es-ES"/>
        </w:rPr>
        <w:t>el</w:t>
      </w:r>
      <w:r w:rsidR="00DA1352" w:rsidRPr="00283564">
        <w:rPr>
          <w:rFonts w:ascii="Arial Narrow" w:hAnsi="Arial Narrow"/>
          <w:sz w:val="24"/>
          <w:lang w:val="es-ES"/>
        </w:rPr>
        <w:t xml:space="preserve"> </w:t>
      </w:r>
      <w:r w:rsidR="0067357E">
        <w:rPr>
          <w:rFonts w:ascii="Arial Narrow" w:hAnsi="Arial Narrow"/>
          <w:sz w:val="24"/>
          <w:lang w:val="es-ES"/>
        </w:rPr>
        <w:t>principal</w:t>
      </w:r>
      <w:r w:rsidR="0067357E" w:rsidRPr="00283564">
        <w:rPr>
          <w:rFonts w:ascii="Arial Narrow" w:hAnsi="Arial Narrow"/>
          <w:sz w:val="24"/>
          <w:lang w:val="es-ES"/>
        </w:rPr>
        <w:t xml:space="preserve"> </w:t>
      </w:r>
      <w:r w:rsidR="00DA1352" w:rsidRPr="00283564">
        <w:rPr>
          <w:rFonts w:ascii="Arial Narrow" w:hAnsi="Arial Narrow"/>
          <w:sz w:val="24"/>
          <w:lang w:val="es-ES"/>
        </w:rPr>
        <w:t xml:space="preserve">vehículo para la prestación de servicios esenciales a los ciudadanos. Junto a esta tarea provisora, ejercen también </w:t>
      </w:r>
      <w:r w:rsidR="0067357E">
        <w:rPr>
          <w:rFonts w:ascii="Arial Narrow" w:hAnsi="Arial Narrow"/>
          <w:sz w:val="24"/>
          <w:lang w:val="es-ES"/>
        </w:rPr>
        <w:t>actividades</w:t>
      </w:r>
      <w:r w:rsidR="00DA1352" w:rsidRPr="00283564">
        <w:rPr>
          <w:rFonts w:ascii="Arial Narrow" w:hAnsi="Arial Narrow"/>
          <w:sz w:val="24"/>
          <w:lang w:val="es-ES"/>
        </w:rPr>
        <w:t xml:space="preserve"> de redistribución,</w:t>
      </w:r>
      <w:r w:rsidR="00283564" w:rsidRPr="00283564">
        <w:rPr>
          <w:rFonts w:ascii="Arial Narrow" w:hAnsi="Arial Narrow"/>
          <w:sz w:val="24"/>
          <w:lang w:val="es-ES"/>
        </w:rPr>
        <w:t xml:space="preserve"> </w:t>
      </w:r>
      <w:r w:rsidR="00DA1352" w:rsidRPr="00283564">
        <w:rPr>
          <w:rFonts w:ascii="Arial Narrow" w:hAnsi="Arial Narrow"/>
          <w:sz w:val="24"/>
          <w:lang w:val="es-ES"/>
        </w:rPr>
        <w:t>regulación y supervisión</w:t>
      </w:r>
      <w:r w:rsidR="00D251A3">
        <w:rPr>
          <w:rFonts w:ascii="Arial Narrow" w:hAnsi="Arial Narrow"/>
          <w:sz w:val="24"/>
          <w:lang w:val="es-ES"/>
        </w:rPr>
        <w:t xml:space="preserve">. </w:t>
      </w:r>
      <w:r w:rsidR="00283564">
        <w:rPr>
          <w:rFonts w:ascii="Arial Narrow" w:hAnsi="Arial Narrow"/>
          <w:sz w:val="24"/>
          <w:lang w:val="es-ES"/>
        </w:rPr>
        <w:t xml:space="preserve">Dentro de </w:t>
      </w:r>
      <w:r w:rsidR="0067357E">
        <w:rPr>
          <w:rFonts w:ascii="Arial Narrow" w:hAnsi="Arial Narrow"/>
          <w:sz w:val="24"/>
          <w:lang w:val="es-ES"/>
        </w:rPr>
        <w:t xml:space="preserve">sus </w:t>
      </w:r>
      <w:r w:rsidR="00D251A3">
        <w:rPr>
          <w:rFonts w:ascii="Arial Narrow" w:hAnsi="Arial Narrow"/>
          <w:sz w:val="24"/>
          <w:lang w:val="es-ES"/>
        </w:rPr>
        <w:t>funciones</w:t>
      </w:r>
      <w:r w:rsidR="00283564">
        <w:rPr>
          <w:rFonts w:ascii="Arial Narrow" w:hAnsi="Arial Narrow"/>
          <w:sz w:val="24"/>
          <w:lang w:val="es-ES"/>
        </w:rPr>
        <w:t>, la Administración Pública tiene la responsabilidad de lograr una política coherente de protección a los consumidores y sus legítimos derechos, en correspondencia con las necesidades de la población ciudadana, las circunstancias económic</w:t>
      </w:r>
      <w:r w:rsidR="00D251A3">
        <w:rPr>
          <w:rFonts w:ascii="Arial Narrow" w:hAnsi="Arial Narrow"/>
          <w:sz w:val="24"/>
          <w:lang w:val="es-ES"/>
        </w:rPr>
        <w:t>as, sociales, culturales y ambientales</w:t>
      </w:r>
      <w:r w:rsidR="00283564">
        <w:rPr>
          <w:rFonts w:ascii="Arial Narrow" w:hAnsi="Arial Narrow"/>
          <w:sz w:val="24"/>
          <w:lang w:val="es-ES"/>
        </w:rPr>
        <w:t xml:space="preserve"> de cada país</w:t>
      </w:r>
      <w:r w:rsidR="0067357E">
        <w:rPr>
          <w:rFonts w:ascii="Arial Narrow" w:hAnsi="Arial Narrow"/>
          <w:sz w:val="24"/>
          <w:lang w:val="es-ES"/>
        </w:rPr>
        <w:t xml:space="preserve"> y </w:t>
      </w:r>
      <w:r w:rsidR="00283564">
        <w:rPr>
          <w:rFonts w:ascii="Arial Narrow" w:hAnsi="Arial Narrow"/>
          <w:sz w:val="24"/>
          <w:lang w:val="es-ES"/>
        </w:rPr>
        <w:t>las normativas jurídicas internacionales y nacionales reguladoras del tema.</w:t>
      </w:r>
      <w:r w:rsidR="00D251A3">
        <w:rPr>
          <w:rFonts w:ascii="Arial Narrow" w:hAnsi="Arial Narrow"/>
          <w:sz w:val="24"/>
          <w:lang w:val="es-ES"/>
        </w:rPr>
        <w:t xml:space="preserve">  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>El Estado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y sus instituciones tienen la obligación de crear y ordenar el desarrollo de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las relaci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>ones de consumo y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de proteger al destinatario final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de bienes y servicios, no sólo a través de su vínculo con los actores del mercado, sino </w:t>
      </w:r>
      <w:r w:rsidR="0067357E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también </w:t>
      </w:r>
      <w:r w:rsidR="00D251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>de mecanismos jurídicos que permitan optimizar su tiempo en función de sus necesidades</w:t>
      </w:r>
      <w:r w:rsid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actuales y futuras</w:t>
      </w:r>
      <w:r w:rsidR="00424AA3">
        <w:rPr>
          <w:rFonts w:ascii="Arial Narrow" w:eastAsia="Times New Roman" w:hAnsi="Arial Narrow" w:cs="Times New Roman"/>
          <w:sz w:val="24"/>
          <w:szCs w:val="24"/>
          <w:lang w:val="es-ES"/>
        </w:rPr>
        <w:t>.</w:t>
      </w:r>
      <w:r w:rsidR="00283564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lang w:val="es-ES"/>
        </w:rPr>
        <w:t>Una buena Administración P</w:t>
      </w:r>
      <w:r w:rsidR="00D251A3" w:rsidRPr="00283564">
        <w:rPr>
          <w:rFonts w:ascii="Arial Narrow" w:hAnsi="Arial Narrow"/>
          <w:sz w:val="24"/>
          <w:lang w:val="es-ES"/>
        </w:rPr>
        <w:t>ública, que sirva al interés general, eficiente, eficaz, equitativa, transparente, abiert</w:t>
      </w:r>
      <w:r w:rsidR="00424AA3">
        <w:rPr>
          <w:rFonts w:ascii="Arial Narrow" w:hAnsi="Arial Narrow"/>
          <w:sz w:val="24"/>
          <w:lang w:val="es-ES"/>
        </w:rPr>
        <w:t xml:space="preserve">a a la participación </w:t>
      </w:r>
      <w:r w:rsidR="0067357E">
        <w:rPr>
          <w:rFonts w:ascii="Arial Narrow" w:hAnsi="Arial Narrow"/>
          <w:sz w:val="24"/>
          <w:lang w:val="es-ES"/>
        </w:rPr>
        <w:t>ciudadana, ha</w:t>
      </w:r>
      <w:r w:rsidR="00424AA3">
        <w:rPr>
          <w:rFonts w:ascii="Arial Narrow" w:hAnsi="Arial Narrow"/>
          <w:sz w:val="24"/>
          <w:lang w:val="es-ES"/>
        </w:rPr>
        <w:t xml:space="preserve"> de ocuparse </w:t>
      </w:r>
      <w:r w:rsidR="0067357E">
        <w:rPr>
          <w:rFonts w:ascii="Arial Narrow" w:hAnsi="Arial Narrow"/>
          <w:sz w:val="24"/>
          <w:lang w:val="es-ES"/>
        </w:rPr>
        <w:t xml:space="preserve">necesariamente </w:t>
      </w:r>
      <w:r w:rsidR="00424AA3">
        <w:rPr>
          <w:rFonts w:ascii="Arial Narrow" w:hAnsi="Arial Narrow"/>
          <w:sz w:val="24"/>
          <w:lang w:val="es-ES"/>
        </w:rPr>
        <w:t>de</w:t>
      </w:r>
      <w:r w:rsidR="00424AA3" w:rsidRPr="00D251A3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la materialización práctica de</w:t>
      </w:r>
      <w:r w:rsidR="00424AA3" w:rsidRPr="00283564">
        <w:rPr>
          <w:rFonts w:ascii="Arial Narrow" w:eastAsia="Times New Roman" w:hAnsi="Arial Narrow" w:cs="Times New Roman"/>
          <w:sz w:val="24"/>
          <w:szCs w:val="24"/>
          <w:lang w:val="es-ES"/>
        </w:rPr>
        <w:t xml:space="preserve"> sus derechos como </w:t>
      </w:r>
      <w:r w:rsidR="00424AA3">
        <w:rPr>
          <w:rFonts w:ascii="Arial Narrow" w:eastAsia="Times New Roman" w:hAnsi="Arial Narrow" w:cs="Times New Roman"/>
          <w:sz w:val="24"/>
          <w:szCs w:val="24"/>
          <w:lang w:val="es-ES"/>
        </w:rPr>
        <w:t>consumidor, uno de los valores</w:t>
      </w:r>
      <w:r w:rsidR="00D251A3" w:rsidRPr="00283564">
        <w:rPr>
          <w:rFonts w:ascii="Arial Narrow" w:hAnsi="Arial Narrow"/>
          <w:sz w:val="24"/>
          <w:lang w:val="es-ES"/>
        </w:rPr>
        <w:t xml:space="preserve"> esencial</w:t>
      </w:r>
      <w:r w:rsidR="00424AA3">
        <w:rPr>
          <w:rFonts w:ascii="Arial Narrow" w:hAnsi="Arial Narrow"/>
          <w:sz w:val="24"/>
          <w:lang w:val="es-ES"/>
        </w:rPr>
        <w:t>es</w:t>
      </w:r>
      <w:r w:rsidR="00D251A3" w:rsidRPr="00283564">
        <w:rPr>
          <w:rFonts w:ascii="Arial Narrow" w:hAnsi="Arial Narrow"/>
          <w:sz w:val="24"/>
          <w:lang w:val="es-ES"/>
        </w:rPr>
        <w:t xml:space="preserve"> en una democracia moderna.</w:t>
      </w:r>
    </w:p>
    <w:p w14:paraId="4F017296" w14:textId="17B5EA11" w:rsidR="00954476" w:rsidRDefault="00424AA3" w:rsidP="00283564">
      <w:pPr>
        <w:jc w:val="both"/>
        <w:rPr>
          <w:rFonts w:ascii="Arial Narrow" w:hAnsi="Arial Narrow"/>
          <w:sz w:val="24"/>
          <w:lang w:val="es-ES"/>
        </w:rPr>
      </w:pPr>
      <w:r w:rsidRPr="00954476">
        <w:rPr>
          <w:rFonts w:ascii="Arial Narrow" w:hAnsi="Arial Narrow"/>
          <w:b/>
          <w:sz w:val="24"/>
          <w:lang w:val="es-ES"/>
        </w:rPr>
        <w:t>Conferencista principal</w:t>
      </w:r>
      <w:r>
        <w:rPr>
          <w:rFonts w:ascii="Arial Narrow" w:hAnsi="Arial Narrow"/>
          <w:sz w:val="24"/>
          <w:lang w:val="es-ES"/>
        </w:rPr>
        <w:t>:</w:t>
      </w:r>
      <w:r w:rsidR="00AA6A8E">
        <w:rPr>
          <w:rFonts w:ascii="Arial Narrow" w:hAnsi="Arial Narrow"/>
          <w:sz w:val="24"/>
          <w:lang w:val="es-ES"/>
        </w:rPr>
        <w:t xml:space="preserve"> </w:t>
      </w:r>
    </w:p>
    <w:p w14:paraId="03B90643" w14:textId="3D59715E" w:rsidR="00BC0C76" w:rsidRPr="00BC0C76" w:rsidRDefault="00BC0C76" w:rsidP="00BC0C76">
      <w:pPr>
        <w:jc w:val="both"/>
        <w:rPr>
          <w:rFonts w:ascii="Arial Narrow" w:hAnsi="Arial Narrow"/>
          <w:sz w:val="24"/>
          <w:lang w:val="es-ES"/>
        </w:rPr>
      </w:pPr>
      <w:r w:rsidRPr="00BC0C76">
        <w:rPr>
          <w:rFonts w:ascii="Arial Narrow" w:hAnsi="Arial Narrow"/>
          <w:noProof/>
          <w:sz w:val="24"/>
          <w:lang w:val="es-ES"/>
        </w:rPr>
        <w:drawing>
          <wp:inline distT="0" distB="0" distL="0" distR="0" wp14:anchorId="247D3788" wp14:editId="403F900A">
            <wp:extent cx="878547" cy="9979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56" cy="1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lang w:val="es-ES"/>
        </w:rPr>
        <w:t xml:space="preserve"> Dr.C. Miguel Ángel Serrano. Doctor en Ciencias Jurídicas y Políticas (2016), </w:t>
      </w:r>
      <w:r w:rsidRPr="00BC0C76">
        <w:rPr>
          <w:rFonts w:ascii="Arial Narrow" w:hAnsi="Arial Narrow"/>
          <w:sz w:val="24"/>
          <w:lang w:val="es-ES"/>
        </w:rPr>
        <w:t xml:space="preserve">Universidad </w:t>
      </w:r>
      <w:r w:rsidR="0067357E">
        <w:rPr>
          <w:rFonts w:ascii="Arial Narrow" w:hAnsi="Arial Narrow"/>
          <w:sz w:val="24"/>
          <w:lang w:val="es-ES"/>
        </w:rPr>
        <w:t>p</w:t>
      </w:r>
      <w:r w:rsidRPr="00BC0C76">
        <w:rPr>
          <w:rFonts w:ascii="Arial Narrow" w:hAnsi="Arial Narrow"/>
          <w:sz w:val="24"/>
          <w:lang w:val="es-ES"/>
        </w:rPr>
        <w:t>ública Pab</w:t>
      </w:r>
      <w:r>
        <w:rPr>
          <w:rFonts w:ascii="Arial Narrow" w:hAnsi="Arial Narrow"/>
          <w:sz w:val="24"/>
          <w:lang w:val="es-ES"/>
        </w:rPr>
        <w:t xml:space="preserve">lo de Olavide de Sevilla (UPO). Licenciado en Derecho en la misma Universidad. Vicepresidente de FACUA y </w:t>
      </w:r>
      <w:proofErr w:type="gramStart"/>
      <w:r>
        <w:rPr>
          <w:rFonts w:ascii="Arial Narrow" w:hAnsi="Arial Narrow"/>
          <w:sz w:val="24"/>
          <w:lang w:val="es-ES"/>
        </w:rPr>
        <w:t>Secretario</w:t>
      </w:r>
      <w:proofErr w:type="gramEnd"/>
      <w:r>
        <w:rPr>
          <w:rFonts w:ascii="Arial Narrow" w:hAnsi="Arial Narrow"/>
          <w:sz w:val="24"/>
          <w:lang w:val="es-ES"/>
        </w:rPr>
        <w:t xml:space="preserve"> </w:t>
      </w:r>
      <w:r w:rsidRPr="00BC0C76">
        <w:rPr>
          <w:rFonts w:ascii="Arial Narrow" w:hAnsi="Arial Narrow"/>
          <w:sz w:val="24"/>
          <w:lang w:val="es-ES"/>
        </w:rPr>
        <w:t>de la Fundación FACUA para la Cooperación Internacional y el Consum</w:t>
      </w:r>
      <w:r>
        <w:rPr>
          <w:rFonts w:ascii="Arial Narrow" w:hAnsi="Arial Narrow"/>
          <w:sz w:val="24"/>
          <w:lang w:val="es-ES"/>
        </w:rPr>
        <w:t>o Sostenible. M</w:t>
      </w:r>
      <w:r w:rsidRPr="00BC0C76">
        <w:rPr>
          <w:rFonts w:ascii="Arial Narrow" w:hAnsi="Arial Narrow"/>
          <w:sz w:val="24"/>
          <w:lang w:val="es-ES"/>
        </w:rPr>
        <w:t>áster oficial en Derecho Patrimonial Privado en el Mercado Global</w:t>
      </w:r>
      <w:r>
        <w:rPr>
          <w:rFonts w:ascii="Arial Narrow" w:hAnsi="Arial Narrow"/>
          <w:sz w:val="24"/>
          <w:lang w:val="es-ES"/>
        </w:rPr>
        <w:t>,</w:t>
      </w:r>
      <w:r w:rsidRPr="00BC0C76">
        <w:rPr>
          <w:rFonts w:ascii="Arial Narrow" w:hAnsi="Arial Narrow"/>
          <w:sz w:val="24"/>
          <w:lang w:val="es-ES"/>
        </w:rPr>
        <w:t xml:space="preserve"> Universidad pública Pab</w:t>
      </w:r>
      <w:r>
        <w:rPr>
          <w:rFonts w:ascii="Arial Narrow" w:hAnsi="Arial Narrow"/>
          <w:sz w:val="24"/>
          <w:lang w:val="es-ES"/>
        </w:rPr>
        <w:t>lo de Olavide de Sevilla (UPO</w:t>
      </w:r>
      <w:r w:rsidR="0067357E">
        <w:rPr>
          <w:rFonts w:ascii="Arial Narrow" w:hAnsi="Arial Narrow"/>
          <w:sz w:val="24"/>
          <w:lang w:val="es-ES"/>
        </w:rPr>
        <w:t>)</w:t>
      </w:r>
      <w:r w:rsidRPr="00BC0C76">
        <w:rPr>
          <w:rFonts w:ascii="Arial Narrow" w:hAnsi="Arial Narrow"/>
          <w:sz w:val="24"/>
          <w:lang w:val="es-ES"/>
        </w:rPr>
        <w:t>.</w:t>
      </w:r>
      <w:r>
        <w:rPr>
          <w:rFonts w:ascii="Arial Narrow" w:hAnsi="Arial Narrow"/>
          <w:sz w:val="24"/>
          <w:lang w:val="es-ES"/>
        </w:rPr>
        <w:t xml:space="preserve"> </w:t>
      </w:r>
      <w:r w:rsidRPr="00BC0C76">
        <w:rPr>
          <w:rFonts w:ascii="Arial Narrow" w:hAnsi="Arial Narrow"/>
          <w:sz w:val="24"/>
          <w:lang w:val="es-ES"/>
        </w:rPr>
        <w:t xml:space="preserve">Se encuentra colegiado como abogado ejerciente en el Ilustre Colegio de Abogados de Sevilla. Desde 2014, forma parte de diferentes departamentos de trabajo de la Asociación FACUA. </w:t>
      </w:r>
      <w:r w:rsidRPr="00BC0C76">
        <w:rPr>
          <w:rFonts w:ascii="Arial Narrow" w:hAnsi="Arial Narrow"/>
          <w:sz w:val="24"/>
          <w:lang w:val="es-ES"/>
        </w:rPr>
        <w:lastRenderedPageBreak/>
        <w:t xml:space="preserve">Actualmente, ostenta </w:t>
      </w:r>
      <w:r>
        <w:rPr>
          <w:rFonts w:ascii="Arial Narrow" w:hAnsi="Arial Narrow"/>
          <w:sz w:val="24"/>
          <w:lang w:val="es-ES"/>
        </w:rPr>
        <w:t>la posición de responsable del D</w:t>
      </w:r>
      <w:r w:rsidRPr="00BC0C76">
        <w:rPr>
          <w:rFonts w:ascii="Arial Narrow" w:hAnsi="Arial Narrow"/>
          <w:sz w:val="24"/>
          <w:lang w:val="es-ES"/>
        </w:rPr>
        <w:t>epartamento de Relaciones Internacionales y del Departamento de Co</w:t>
      </w:r>
      <w:r>
        <w:rPr>
          <w:rFonts w:ascii="Arial Narrow" w:hAnsi="Arial Narrow"/>
          <w:sz w:val="24"/>
          <w:lang w:val="es-ES"/>
        </w:rPr>
        <w:t>ordinación Territorial de esta A</w:t>
      </w:r>
      <w:r w:rsidRPr="00BC0C76">
        <w:rPr>
          <w:rFonts w:ascii="Arial Narrow" w:hAnsi="Arial Narrow"/>
          <w:sz w:val="24"/>
          <w:lang w:val="es-ES"/>
        </w:rPr>
        <w:t>sociación, así como la coordinación de las labores de cooperación internacional de la Fundación FACUA. Posee diferentes publicaciones académicas relacionadas con el Derecho del consumo. Entre ellas</w:t>
      </w:r>
      <w:r>
        <w:rPr>
          <w:rFonts w:ascii="Arial Narrow" w:hAnsi="Arial Narrow"/>
          <w:sz w:val="24"/>
          <w:lang w:val="es-ES"/>
        </w:rPr>
        <w:t xml:space="preserve"> destacan</w:t>
      </w:r>
      <w:r w:rsidRPr="00BC0C76">
        <w:rPr>
          <w:rFonts w:ascii="Arial Narrow" w:hAnsi="Arial Narrow"/>
          <w:sz w:val="24"/>
          <w:lang w:val="es-ES"/>
        </w:rPr>
        <w:t>, la monografía</w:t>
      </w:r>
      <w:r w:rsidR="0067357E">
        <w:rPr>
          <w:rFonts w:ascii="Arial Narrow" w:hAnsi="Arial Narrow"/>
          <w:sz w:val="24"/>
          <w:lang w:val="es-ES"/>
        </w:rPr>
        <w:t>:</w:t>
      </w:r>
      <w:r w:rsidRPr="00BC0C76">
        <w:rPr>
          <w:rFonts w:ascii="Arial Narrow" w:hAnsi="Arial Narrow"/>
          <w:sz w:val="24"/>
          <w:lang w:val="es-ES"/>
        </w:rPr>
        <w:t xml:space="preserve"> </w:t>
      </w:r>
      <w:r w:rsidRPr="00BC0C76">
        <w:rPr>
          <w:rFonts w:ascii="Arial Narrow" w:hAnsi="Arial Narrow"/>
          <w:i/>
          <w:sz w:val="24"/>
          <w:lang w:val="es-ES"/>
        </w:rPr>
        <w:t>El Daño Moral por Incumplimiento</w:t>
      </w:r>
      <w:r w:rsidRPr="00BC0C76">
        <w:rPr>
          <w:rFonts w:ascii="Arial Narrow" w:hAnsi="Arial Narrow"/>
          <w:sz w:val="24"/>
          <w:lang w:val="es-ES"/>
        </w:rPr>
        <w:t xml:space="preserve"> del Contrato (editorial Tirant lo Blanch) y su participación en la obra colectiva </w:t>
      </w:r>
      <w:proofErr w:type="spellStart"/>
      <w:r w:rsidRPr="00BC0C76">
        <w:rPr>
          <w:rFonts w:ascii="Arial Narrow" w:hAnsi="Arial Narrow"/>
          <w:i/>
          <w:sz w:val="24"/>
          <w:lang w:val="es-ES"/>
        </w:rPr>
        <w:t>Estudos</w:t>
      </w:r>
      <w:proofErr w:type="spellEnd"/>
      <w:r w:rsidRPr="00BC0C76">
        <w:rPr>
          <w:rFonts w:ascii="Arial Narrow" w:hAnsi="Arial Narrow"/>
          <w:i/>
          <w:sz w:val="24"/>
          <w:lang w:val="es-ES"/>
        </w:rPr>
        <w:t xml:space="preserve"> de </w:t>
      </w:r>
      <w:proofErr w:type="spellStart"/>
      <w:r w:rsidRPr="00BC0C76">
        <w:rPr>
          <w:rFonts w:ascii="Arial Narrow" w:hAnsi="Arial Narrow"/>
          <w:i/>
          <w:sz w:val="24"/>
          <w:lang w:val="es-ES"/>
        </w:rPr>
        <w:t>Direito</w:t>
      </w:r>
      <w:proofErr w:type="spellEnd"/>
      <w:r w:rsidRPr="00BC0C76">
        <w:rPr>
          <w:rFonts w:ascii="Arial Narrow" w:hAnsi="Arial Narrow"/>
          <w:i/>
          <w:sz w:val="24"/>
          <w:lang w:val="es-ES"/>
        </w:rPr>
        <w:t xml:space="preserve"> do Consumo-</w:t>
      </w:r>
      <w:r w:rsidRPr="00BC0C76">
        <w:rPr>
          <w:rFonts w:ascii="Arial Narrow" w:hAnsi="Arial Narrow"/>
          <w:sz w:val="24"/>
          <w:lang w:val="es-ES"/>
        </w:rPr>
        <w:t xml:space="preserve"> </w:t>
      </w:r>
      <w:proofErr w:type="spellStart"/>
      <w:r w:rsidRPr="00BC0C76">
        <w:rPr>
          <w:rFonts w:ascii="Arial Narrow" w:hAnsi="Arial Narrow"/>
          <w:sz w:val="24"/>
          <w:lang w:val="es-ES"/>
        </w:rPr>
        <w:t>Volume</w:t>
      </w:r>
      <w:proofErr w:type="spellEnd"/>
      <w:r w:rsidRPr="00BC0C76">
        <w:rPr>
          <w:rFonts w:ascii="Arial Narrow" w:hAnsi="Arial Narrow"/>
          <w:sz w:val="24"/>
          <w:lang w:val="es-ES"/>
        </w:rPr>
        <w:t xml:space="preserve"> I (editorial Almedina). </w:t>
      </w:r>
    </w:p>
    <w:p w14:paraId="1774D5C8" w14:textId="0253FC18" w:rsidR="00BC0C76" w:rsidRDefault="00BC0C76" w:rsidP="00BC0C76">
      <w:pPr>
        <w:jc w:val="both"/>
        <w:rPr>
          <w:rFonts w:ascii="Arial Narrow" w:hAnsi="Arial Narrow"/>
          <w:sz w:val="24"/>
          <w:lang w:val="es-ES"/>
        </w:rPr>
      </w:pPr>
    </w:p>
    <w:p w14:paraId="2B155BBD" w14:textId="35D39C67" w:rsidR="00954476" w:rsidRPr="000B2298" w:rsidRDefault="00954476" w:rsidP="00954476">
      <w:pPr>
        <w:jc w:val="both"/>
        <w:rPr>
          <w:rFonts w:ascii="Arial Narrow" w:hAnsi="Arial Narrow"/>
          <w:b/>
          <w:sz w:val="24"/>
          <w:lang w:val="es-ES"/>
        </w:rPr>
      </w:pPr>
      <w:r w:rsidRPr="000B2298">
        <w:rPr>
          <w:rFonts w:ascii="Arial Narrow" w:hAnsi="Arial Narrow"/>
          <w:b/>
          <w:sz w:val="24"/>
          <w:lang w:val="es-ES"/>
        </w:rPr>
        <w:t xml:space="preserve">Conferencista: </w:t>
      </w:r>
    </w:p>
    <w:p w14:paraId="0BF78635" w14:textId="7ADFD772" w:rsidR="00424AA3" w:rsidRPr="00F5639B" w:rsidRDefault="00072AA6" w:rsidP="00283564">
      <w:pPr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noProof/>
        </w:rPr>
        <w:drawing>
          <wp:inline distT="0" distB="0" distL="0" distR="0" wp14:anchorId="3AFE4EF4" wp14:editId="34B45777">
            <wp:extent cx="930885" cy="97831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2" t="7203" r="8559" b="46260"/>
                    <a:stretch/>
                  </pic:blipFill>
                  <pic:spPr bwMode="auto">
                    <a:xfrm>
                      <a:off x="0" y="0"/>
                      <a:ext cx="975549" cy="10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lang w:val="es-ES"/>
        </w:rPr>
        <w:t xml:space="preserve"> </w:t>
      </w:r>
      <w:r w:rsidRPr="001A44E6">
        <w:rPr>
          <w:rFonts w:ascii="Arial Narrow" w:hAnsi="Arial Narrow"/>
          <w:sz w:val="24"/>
          <w:szCs w:val="24"/>
          <w:lang w:val="es-ES"/>
        </w:rPr>
        <w:t>Dr.C. Maidolis Labañino Barrera. Profesora Titular. Doctora en C</w:t>
      </w:r>
      <w:r w:rsidR="001A44E6" w:rsidRPr="001A44E6">
        <w:rPr>
          <w:rFonts w:ascii="Arial Narrow" w:hAnsi="Arial Narrow"/>
          <w:sz w:val="24"/>
          <w:szCs w:val="24"/>
          <w:lang w:val="es-ES"/>
        </w:rPr>
        <w:t>iencias Jurídicas (2012), Universidad de Oriente, Cuba</w:t>
      </w:r>
      <w:r w:rsidR="001A44E6">
        <w:rPr>
          <w:rFonts w:ascii="Arial Narrow" w:hAnsi="Arial Narrow"/>
          <w:sz w:val="24"/>
          <w:szCs w:val="24"/>
          <w:lang w:val="es-ES"/>
        </w:rPr>
        <w:t xml:space="preserve"> (UO)</w:t>
      </w:r>
      <w:r w:rsidRPr="001A44E6">
        <w:rPr>
          <w:rFonts w:ascii="Arial Narrow" w:hAnsi="Arial Narrow"/>
          <w:sz w:val="24"/>
          <w:szCs w:val="24"/>
          <w:lang w:val="es-ES"/>
        </w:rPr>
        <w:t>.</w:t>
      </w:r>
      <w:r w:rsidR="00F453B9" w:rsidRPr="001A44E6">
        <w:rPr>
          <w:rFonts w:ascii="Arial Narrow" w:hAnsi="Arial Narrow"/>
          <w:sz w:val="24"/>
          <w:szCs w:val="24"/>
          <w:lang w:val="es-ES"/>
        </w:rPr>
        <w:t xml:space="preserve"> Máster en Derecho Civil (2001), Universidad de Oriente, Cuba. Especialista en: Consumo y Trabajo Social (2002), Consumo y Econom</w:t>
      </w:r>
      <w:r w:rsidR="009F5B6B" w:rsidRPr="001A44E6">
        <w:rPr>
          <w:rFonts w:ascii="Arial Narrow" w:hAnsi="Arial Narrow"/>
          <w:sz w:val="24"/>
          <w:szCs w:val="24"/>
          <w:lang w:val="es-ES"/>
        </w:rPr>
        <w:t>ías emergentes (200</w:t>
      </w:r>
      <w:r w:rsidR="00F453B9" w:rsidRPr="001A44E6">
        <w:rPr>
          <w:rFonts w:ascii="Arial Narrow" w:hAnsi="Arial Narrow"/>
          <w:sz w:val="24"/>
          <w:szCs w:val="24"/>
          <w:lang w:val="es-ES"/>
        </w:rPr>
        <w:t>3) por las Universidades de Castilla La Mancha (UCLM), España- y de La Habana (UH), Cuba.</w:t>
      </w:r>
      <w:r w:rsidR="009F5B6B" w:rsidRPr="001A44E6">
        <w:rPr>
          <w:rFonts w:ascii="Arial Narrow" w:hAnsi="Arial Narrow"/>
          <w:sz w:val="24"/>
          <w:szCs w:val="24"/>
          <w:lang w:val="es-ES"/>
        </w:rPr>
        <w:t xml:space="preserve"> </w:t>
      </w:r>
      <w:r w:rsidR="001A44E6" w:rsidRP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Licenciada en Derecho,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1995. Se desempeñó como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Jueza profesional permanente en</w:t>
      </w:r>
      <w:r w:rsidR="0067357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el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Tribunal Provincial </w:t>
      </w:r>
      <w:r w:rsidR="0067357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de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Santiago de Cuba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. Ha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impartido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materias de pregrado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y postgrado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como: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Derecho de Obligaciones, de Contratos, de Daños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Procesal Civil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y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del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Derecho de Consumo. </w:t>
      </w:r>
      <w:r w:rsidR="001A44E6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>Fue m</w:t>
      </w:r>
      <w:r w:rsidR="007D44BC" w:rsidRPr="007D44BC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iembro del Consejo Provincial </w:t>
      </w:r>
      <w:r w:rsidR="002D756E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>CITMA</w:t>
      </w:r>
      <w:r w:rsidR="00C75822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 para las Ciencias Sociales</w:t>
      </w:r>
      <w:r w:rsidR="001A44E6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 (2013-202</w:t>
      </w:r>
      <w:r w:rsidR="0067357E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>) en</w:t>
      </w:r>
      <w:r w:rsidR="00C75822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 Santiago de Cuba</w:t>
      </w:r>
      <w:r w:rsidR="001A44E6">
        <w:rPr>
          <w:rFonts w:ascii="Arial Narrow" w:eastAsia="Times New Roman" w:hAnsi="Arial Narrow" w:cs="Times New Roman"/>
          <w:kern w:val="28"/>
          <w:sz w:val="24"/>
          <w:szCs w:val="24"/>
          <w:lang w:val="es-ES" w:eastAsia="es-ES"/>
        </w:rPr>
        <w:t xml:space="preserve">.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Miembro del Consejo Científico de la UO</w:t>
      </w:r>
      <w:r w:rsidR="001A44E6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(2014-2022)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.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Dirección de varias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Te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sis de licenciatura,</w:t>
      </w:r>
      <w:r w:rsidR="002D756E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maestrías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especialidad y doctorales. Miembro del Tribunal Nacional de Grados Científicos en Ciencias Jurídicas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(2018-2022). C</w:t>
      </w:r>
      <w:r w:rsidR="00BA2E23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onferencista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y ponente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en even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tos internacionales y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nacionales. Investigadora 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y Coordinadora académica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proyectos de investigación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de carácter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institucional,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nacional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 internacional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. Coordinadora por Cuba de la Red Iberoamérica de Investigadores en Resolución de Conflictos de Facultad de Derecho en la UO y el Instituto Internacional de Resolución de Conflictos de la UCLM, España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(hasta 2021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).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Entre sus méritos destacan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</w:t>
      </w:r>
      <w:r w:rsidR="002D756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</w:t>
      </w:r>
      <w:r w:rsidR="002D756E" w:rsidRP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los</w:t>
      </w:r>
      <w:r w:rsidR="002D756E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remios: </w:t>
      </w:r>
      <w:r w:rsidR="00BA2E23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Nacional de la Academia de Ciencias de Cuba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(2012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)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Nacional Distinción Especial del Ministro de la Educación Superior por resultados relevantes de la Ciencia (2013-Cuba);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CI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TMA Provincia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l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(2013-UO)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;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varios premios de la Rectora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al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mérito científico por</w:t>
      </w:r>
      <w:r w:rsidR="00BA2E23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Resultados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investigación,</w:t>
      </w:r>
      <w:r w:rsidR="00C75822" w:rsidRP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(2013 a 2021-UO)</w:t>
      </w:r>
      <w:r w:rsidR="00C75822">
        <w:rPr>
          <w:rFonts w:ascii="Arial Narrow" w:eastAsia="Calibri" w:hAnsi="Arial Narrow" w:cs="Times New Roman"/>
          <w:sz w:val="24"/>
          <w:szCs w:val="24"/>
          <w:lang w:val="es-ES"/>
        </w:rPr>
        <w:t>;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Mejor publicación científica, M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ejor libro (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2015, 2017, 2021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-UO)</w:t>
      </w:r>
      <w:r w:rsidR="007D44BC" w:rsidRPr="007D44BC">
        <w:rPr>
          <w:rFonts w:ascii="Arial Narrow" w:eastAsia="Calibri" w:hAnsi="Arial Narrow" w:cs="Times New Roman"/>
          <w:sz w:val="24"/>
          <w:szCs w:val="24"/>
          <w:lang w:val="es-ES"/>
        </w:rPr>
        <w:t xml:space="preserve">; </w:t>
      </w:r>
      <w:r w:rsidR="007D44BC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Premio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la Academia de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Ciencias de Cuba (2021-CITMA</w:t>
      </w:r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Santiago de Cuba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), entre otros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premios nacionales y reconocimientos por las Sociedades Científicas del Derecho, Unión Nacional de Juristas de Cuba.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Posee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más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50 publicaciones nacionales e internacionales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, de ellas un gran número relacionadas con el Derecho de Consumo y la protección civil al consumidor, todas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en revistas indexadas en B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PI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. 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C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oautora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, autora y </w:t>
      </w:r>
      <w:r w:rsidR="002D756E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directora</w:t>
      </w:r>
      <w:r w:rsidR="00E257F4" w:rsidRPr="007D44BC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de libros en editoriales de prestigio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internacional (</w:t>
      </w:r>
      <w:proofErr w:type="spellStart"/>
      <w:r w:rsidR="0082432A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Rubinzal-Culzoni</w:t>
      </w:r>
      <w:proofErr w:type="spellEnd"/>
      <w:r w:rsidR="0082432A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, </w:t>
      </w:r>
      <w:proofErr w:type="spellStart"/>
      <w:proofErr w:type="gramStart"/>
      <w:r w:rsidR="00C75822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Reus,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Tirant</w:t>
      </w:r>
      <w:proofErr w:type="spellEnd"/>
      <w:proofErr w:type="gramEnd"/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lo </w:t>
      </w:r>
      <w:proofErr w:type="spellStart"/>
      <w:r w:rsidR="0082432A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b</w:t>
      </w:r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lanch</w:t>
      </w:r>
      <w:proofErr w:type="spellEnd"/>
      <w:r w:rsidR="00E257F4"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, </w:t>
      </w:r>
      <w:r w:rsidR="0082432A" w:rsidRPr="0082432A">
        <w:rPr>
          <w:rFonts w:ascii="Arial Narrow" w:eastAsia="Times New Roman" w:hAnsi="Arial Narrow" w:cs="Arial"/>
          <w:bCs/>
          <w:lang w:val="es-ES" w:eastAsia="es-ES"/>
        </w:rPr>
        <w:t xml:space="preserve">Ediciones </w:t>
      </w:r>
      <w:proofErr w:type="spellStart"/>
      <w:r w:rsidR="002D756E" w:rsidRPr="0082432A">
        <w:rPr>
          <w:rFonts w:ascii="Arial Narrow" w:eastAsia="Times New Roman" w:hAnsi="Arial Narrow" w:cs="Arial"/>
          <w:bCs/>
          <w:lang w:val="es-ES" w:eastAsia="es-ES"/>
        </w:rPr>
        <w:t>Olejnik</w:t>
      </w:r>
      <w:proofErr w:type="spellEnd"/>
      <w:r w:rsidR="002D756E" w:rsidRPr="0082432A">
        <w:rPr>
          <w:rFonts w:ascii="Arial Narrow" w:eastAsia="Times New Roman" w:hAnsi="Arial Narrow" w:cs="Arial"/>
          <w:bCs/>
          <w:lang w:val="es" w:eastAsia="es-ES"/>
        </w:rPr>
        <w:t>,</w:t>
      </w:r>
      <w:r w:rsidR="0082432A">
        <w:rPr>
          <w:rFonts w:ascii="Arial Narrow" w:eastAsia="Times New Roman" w:hAnsi="Arial Narrow" w:cs="Arial"/>
          <w:bCs/>
          <w:lang w:val="es" w:eastAsia="es-ES"/>
        </w:rPr>
        <w:t xml:space="preserve"> </w:t>
      </w:r>
      <w:r w:rsidR="002D756E">
        <w:rPr>
          <w:rFonts w:ascii="Arial Narrow" w:eastAsia="Times New Roman" w:hAnsi="Arial Narrow" w:cs="Arial"/>
          <w:kern w:val="24"/>
          <w:lang w:val="es-ES" w:eastAsia="es-ES"/>
        </w:rPr>
        <w:t xml:space="preserve">Editora </w:t>
      </w:r>
      <w:proofErr w:type="spellStart"/>
      <w:r w:rsidR="002D756E">
        <w:rPr>
          <w:rFonts w:ascii="Arial Narrow" w:eastAsia="Times New Roman" w:hAnsi="Arial Narrow" w:cs="Arial"/>
          <w:kern w:val="24"/>
          <w:lang w:val="es-ES" w:eastAsia="es-ES"/>
        </w:rPr>
        <w:t>Macaé</w:t>
      </w:r>
      <w:proofErr w:type="spellEnd"/>
      <w:r w:rsidR="0082432A">
        <w:rPr>
          <w:rFonts w:ascii="Arial Narrow" w:eastAsia="Times New Roman" w:hAnsi="Arial Narrow" w:cs="Arial"/>
          <w:kern w:val="24"/>
          <w:lang w:val="es-ES" w:eastAsia="es-ES"/>
        </w:rPr>
        <w:t xml:space="preserve">, </w:t>
      </w:r>
      <w:proofErr w:type="spellStart"/>
      <w:r w:rsidR="0082432A">
        <w:rPr>
          <w:rFonts w:ascii="Arial Narrow" w:eastAsia="Times New Roman" w:hAnsi="Arial Narrow" w:cs="Arial"/>
          <w:kern w:val="24"/>
          <w:lang w:val="es-ES" w:eastAsia="es-ES"/>
        </w:rPr>
        <w:t>AsM</w:t>
      </w:r>
      <w:proofErr w:type="spellEnd"/>
      <w:r w:rsidR="0082432A">
        <w:rPr>
          <w:rFonts w:ascii="Arial Narrow" w:eastAsia="Times New Roman" w:hAnsi="Arial Narrow" w:cs="Arial"/>
          <w:kern w:val="24"/>
          <w:lang w:val="es-ES" w:eastAsia="es-ES"/>
        </w:rPr>
        <w:t xml:space="preserve">, </w:t>
      </w:r>
      <w:proofErr w:type="spellStart"/>
      <w:r w:rsidR="0082432A" w:rsidRPr="0082432A">
        <w:rPr>
          <w:rFonts w:ascii="Arial Narrow" w:eastAsia="Times New Roman" w:hAnsi="Arial Narrow" w:cs="Arial"/>
          <w:lang w:val="es" w:eastAsia="es-ES"/>
        </w:rPr>
        <w:t>Uniacademia</w:t>
      </w:r>
      <w:proofErr w:type="spellEnd"/>
      <w:r w:rsidR="0082432A" w:rsidRPr="0082432A">
        <w:rPr>
          <w:rFonts w:ascii="Arial Narrow" w:eastAsia="Times New Roman" w:hAnsi="Arial Narrow" w:cs="Arial"/>
          <w:lang w:val="es" w:eastAsia="es-ES"/>
        </w:rPr>
        <w:t xml:space="preserve"> Leyer</w:t>
      </w:r>
      <w:r w:rsidR="00C75822">
        <w:rPr>
          <w:rFonts w:ascii="Arial Narrow" w:eastAsia="Times New Roman" w:hAnsi="Arial Narrow" w:cs="Arial"/>
          <w:bCs/>
          <w:lang w:val="es" w:eastAsia="es-ES"/>
        </w:rPr>
        <w:t xml:space="preserve"> y</w:t>
      </w:r>
      <w:r w:rsidR="0082432A">
        <w:rPr>
          <w:rFonts w:ascii="Arial Narrow" w:eastAsia="Times New Roman" w:hAnsi="Arial Narrow" w:cs="Arial"/>
          <w:bCs/>
          <w:lang w:val="es" w:eastAsia="es-ES"/>
        </w:rPr>
        <w:t xml:space="preserve"> </w:t>
      </w:r>
      <w:r w:rsidR="0082432A" w:rsidRPr="0082432A">
        <w:rPr>
          <w:rFonts w:ascii="Arial Narrow" w:eastAsia="Times New Roman" w:hAnsi="Arial Narrow" w:cs="Arial"/>
          <w:bCs/>
          <w:lang w:val="es" w:eastAsia="es-ES"/>
        </w:rPr>
        <w:t>Thomson Reuters-Aranzadi</w:t>
      </w:r>
      <w:r w:rsidR="0082432A">
        <w:rPr>
          <w:rFonts w:ascii="Arial Narrow" w:eastAsia="Times New Roman" w:hAnsi="Arial Narrow" w:cs="Arial"/>
          <w:bCs/>
          <w:lang w:val="es" w:eastAsia="es-ES"/>
        </w:rPr>
        <w:t>) y o</w:t>
      </w:r>
      <w:r w:rsidR="002D756E">
        <w:rPr>
          <w:rFonts w:ascii="Arial Narrow" w:eastAsia="Times New Roman" w:hAnsi="Arial Narrow" w:cs="Arial"/>
          <w:bCs/>
          <w:lang w:val="es" w:eastAsia="es-ES"/>
        </w:rPr>
        <w:t>tras nacionales</w:t>
      </w:r>
      <w:r w:rsidR="0082432A">
        <w:rPr>
          <w:rFonts w:ascii="Arial Narrow" w:eastAsia="Times New Roman" w:hAnsi="Arial Narrow" w:cs="Arial"/>
          <w:bCs/>
          <w:lang w:val="es" w:eastAsia="es-ES"/>
        </w:rPr>
        <w:t xml:space="preserve">. Actualmente Profesora del Centro de Estudios </w:t>
      </w:r>
      <w:r w:rsidR="0082432A">
        <w:rPr>
          <w:rFonts w:ascii="Arial Narrow" w:eastAsia="Times New Roman" w:hAnsi="Arial Narrow" w:cs="Arial"/>
          <w:bCs/>
          <w:lang w:val="es" w:eastAsia="es-ES"/>
        </w:rPr>
        <w:lastRenderedPageBreak/>
        <w:t>de Administración Pública (CEAP</w:t>
      </w:r>
      <w:r w:rsidR="002D756E">
        <w:rPr>
          <w:rFonts w:ascii="Arial Narrow" w:eastAsia="Times New Roman" w:hAnsi="Arial Narrow" w:cs="Arial"/>
          <w:bCs/>
          <w:lang w:val="es" w:eastAsia="es-ES"/>
        </w:rPr>
        <w:t>-UH)</w:t>
      </w:r>
      <w:r w:rsidR="0082432A">
        <w:rPr>
          <w:rFonts w:ascii="Arial Narrow" w:eastAsia="Times New Roman" w:hAnsi="Arial Narrow" w:cs="Arial"/>
          <w:bCs/>
          <w:lang w:val="es" w:eastAsia="es-ES"/>
        </w:rPr>
        <w:t>, trabaja la línea de investigación de la protección al consumidor en Cuba. Asesora del Grupo Técnico de trabajo del Ministerio de Comercio Interior (MINCIN) para la protección al consumidor.</w:t>
      </w:r>
    </w:p>
    <w:p w14:paraId="1969F84E" w14:textId="6216A4E7" w:rsidR="00424AA3" w:rsidRPr="00424AA3" w:rsidRDefault="00424AA3" w:rsidP="00424AA3">
      <w:pPr>
        <w:spacing w:after="200" w:line="276" w:lineRule="auto"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/>
          <w:sz w:val="24"/>
          <w:szCs w:val="24"/>
          <w:lang w:val="es-ES"/>
        </w:rPr>
        <w:t xml:space="preserve">Día y hora: </w:t>
      </w:r>
      <w:r>
        <w:rPr>
          <w:rFonts w:ascii="Arial Narrow" w:eastAsia="Arial" w:hAnsi="Arial Narrow" w:cs="Arial"/>
          <w:sz w:val="24"/>
          <w:szCs w:val="24"/>
          <w:lang w:val="es-ES"/>
        </w:rPr>
        <w:t>jueves, 21 de septiembre de 2023</w:t>
      </w:r>
    </w:p>
    <w:p w14:paraId="1167809C" w14:textId="1892DE6A" w:rsidR="00424AA3" w:rsidRPr="00424AA3" w:rsidRDefault="00424AA3" w:rsidP="00424AA3">
      <w:pPr>
        <w:spacing w:after="200" w:line="276" w:lineRule="auto"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/>
          <w:bCs/>
          <w:sz w:val="24"/>
          <w:szCs w:val="24"/>
          <w:lang w:val="es-ES"/>
        </w:rPr>
        <w:t>Hora: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 </w:t>
      </w:r>
      <w:r>
        <w:rPr>
          <w:rFonts w:ascii="Arial Narrow" w:eastAsia="Arial" w:hAnsi="Arial Narrow" w:cs="Arial"/>
          <w:sz w:val="24"/>
          <w:szCs w:val="24"/>
          <w:lang w:val="es-ES"/>
        </w:rPr>
        <w:t>9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>:30 am (hora de Cuba)</w:t>
      </w:r>
      <w:r w:rsidR="00072AA6">
        <w:rPr>
          <w:rFonts w:ascii="Arial Narrow" w:eastAsia="Arial" w:hAnsi="Arial Narrow" w:cs="Arial"/>
          <w:sz w:val="24"/>
          <w:szCs w:val="24"/>
          <w:lang w:val="es-ES"/>
        </w:rPr>
        <w:t xml:space="preserve"> – 4.30 pm (hora de España)</w:t>
      </w:r>
    </w:p>
    <w:p w14:paraId="6847CC30" w14:textId="76F99463" w:rsidR="00424AA3" w:rsidRPr="00424AA3" w:rsidRDefault="00424AA3" w:rsidP="00424AA3">
      <w:pPr>
        <w:spacing w:after="200" w:line="276" w:lineRule="auto"/>
        <w:jc w:val="both"/>
        <w:rPr>
          <w:rFonts w:ascii="Arial Narrow" w:eastAsia="Arial" w:hAnsi="Arial Narrow" w:cs="Arial"/>
          <w:sz w:val="24"/>
          <w:szCs w:val="24"/>
          <w:lang w:val="fr-FR"/>
        </w:rPr>
      </w:pPr>
      <w:r w:rsidRPr="00424AA3">
        <w:rPr>
          <w:rFonts w:ascii="Arial Narrow" w:eastAsia="Arial" w:hAnsi="Arial Narrow" w:cs="Arial"/>
          <w:b/>
          <w:sz w:val="24"/>
          <w:szCs w:val="24"/>
          <w:lang w:val="fr-FR"/>
        </w:rPr>
        <w:t>Participantes</w:t>
      </w:r>
      <w:r w:rsidR="008E3F32">
        <w:rPr>
          <w:rFonts w:ascii="Arial Narrow" w:eastAsia="Arial" w:hAnsi="Arial Narrow" w:cs="Arial"/>
          <w:b/>
          <w:sz w:val="24"/>
          <w:szCs w:val="24"/>
          <w:lang w:val="fr-FR"/>
        </w:rPr>
        <w:t> </w:t>
      </w:r>
    </w:p>
    <w:p w14:paraId="257133A4" w14:textId="77777777" w:rsidR="00424AA3" w:rsidRPr="00424AA3" w:rsidRDefault="00424AA3" w:rsidP="00424AA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Podrán participar profesores, investigadores, estudiantes, entre otros. </w:t>
      </w:r>
    </w:p>
    <w:p w14:paraId="02D6EB21" w14:textId="77777777" w:rsidR="00424AA3" w:rsidRPr="00424AA3" w:rsidRDefault="00424AA3" w:rsidP="00424AA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 Narrow" w:eastAsia="Arial" w:hAnsi="Arial Narrow" w:cs="Arial"/>
          <w:bCs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Cs/>
          <w:sz w:val="24"/>
          <w:szCs w:val="24"/>
          <w:lang w:val="es-ES"/>
        </w:rPr>
        <w:t xml:space="preserve">El certificado de participación será enviado a todos los participantes por correo electrónico. </w:t>
      </w:r>
    </w:p>
    <w:p w14:paraId="098A643A" w14:textId="77777777" w:rsidR="00C75822" w:rsidRDefault="00C75822" w:rsidP="00C75822">
      <w:pPr>
        <w:spacing w:after="0" w:line="360" w:lineRule="auto"/>
        <w:jc w:val="both"/>
        <w:rPr>
          <w:rFonts w:ascii="Arial Narrow" w:eastAsia="Arial" w:hAnsi="Arial Narrow" w:cs="Arial"/>
          <w:b/>
          <w:bCs/>
          <w:sz w:val="24"/>
          <w:szCs w:val="24"/>
          <w:lang w:val="es-ES"/>
        </w:rPr>
      </w:pPr>
    </w:p>
    <w:p w14:paraId="3309C345" w14:textId="77777777" w:rsidR="008E3F32" w:rsidRDefault="008E3F32" w:rsidP="008E3F32">
      <w:pPr>
        <w:spacing w:after="0" w:line="360" w:lineRule="auto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b/>
          <w:bCs/>
          <w:sz w:val="24"/>
          <w:szCs w:val="24"/>
          <w:lang w:val="es-ES"/>
        </w:rPr>
        <w:t>Formulario de inscripción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: </w:t>
      </w:r>
      <w:hyperlink r:id="rId9" w:history="1">
        <w:r w:rsidRPr="001346CB">
          <w:rPr>
            <w:rStyle w:val="Hipervnculo"/>
            <w:rFonts w:ascii="Arial Narrow" w:eastAsia="Arial" w:hAnsi="Arial Narrow" w:cs="Arial"/>
            <w:sz w:val="24"/>
            <w:szCs w:val="24"/>
            <w:lang w:val="es-ES"/>
          </w:rPr>
          <w:t>https://docs.google.com/forms/d/e/1FAIpQLSe_RTqYSFTXkzuXJKUlvp6zLU8gqp5jys6CMbuubXzsPm6iQQ/viewform?usp=sf_link</w:t>
        </w:r>
      </w:hyperlink>
    </w:p>
    <w:p w14:paraId="274C0D3E" w14:textId="77777777" w:rsidR="008E3F32" w:rsidRDefault="008E3F32" w:rsidP="00C75822">
      <w:pPr>
        <w:spacing w:after="0" w:line="360" w:lineRule="auto"/>
        <w:jc w:val="both"/>
        <w:rPr>
          <w:rFonts w:ascii="Arial Narrow" w:eastAsia="Arial" w:hAnsi="Arial Narrow" w:cs="Arial"/>
          <w:b/>
          <w:bCs/>
          <w:sz w:val="24"/>
          <w:szCs w:val="24"/>
          <w:lang w:val="es-ES"/>
        </w:rPr>
      </w:pPr>
    </w:p>
    <w:p w14:paraId="4BC72972" w14:textId="189500CA" w:rsidR="00424AA3" w:rsidRDefault="00EF3968" w:rsidP="00C75822">
      <w:pPr>
        <w:spacing w:after="0" w:line="360" w:lineRule="auto"/>
        <w:jc w:val="both"/>
        <w:rPr>
          <w:rFonts w:ascii="Arial Narrow" w:eastAsia="Arial" w:hAnsi="Arial Narrow" w:cs="Arial"/>
          <w:b/>
          <w:bCs/>
          <w:sz w:val="24"/>
          <w:szCs w:val="24"/>
          <w:lang w:val="es-ES"/>
        </w:rPr>
      </w:pPr>
      <w:r>
        <w:rPr>
          <w:rFonts w:ascii="Arial Narrow" w:eastAsia="Arial" w:hAnsi="Arial Narrow" w:cs="Arial"/>
          <w:b/>
          <w:bCs/>
          <w:sz w:val="24"/>
          <w:szCs w:val="24"/>
          <w:lang w:val="es-ES"/>
        </w:rPr>
        <w:t>Cuotas de inscripción:</w:t>
      </w:r>
    </w:p>
    <w:p w14:paraId="7981955A" w14:textId="77777777" w:rsidR="005D0F6E" w:rsidRPr="00424AA3" w:rsidRDefault="005D0F6E" w:rsidP="005D0F6E">
      <w:pPr>
        <w:spacing w:after="0" w:line="360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bookmarkStart w:id="0" w:name="_Hlk118275672"/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Profesionales: </w:t>
      </w:r>
      <w:r>
        <w:rPr>
          <w:rFonts w:ascii="Arial Narrow" w:eastAsia="Arial" w:hAnsi="Arial Narrow" w:cs="Arial"/>
          <w:sz w:val="24"/>
          <w:szCs w:val="24"/>
          <w:lang w:val="es-ES"/>
        </w:rPr>
        <w:t>150 CUP</w:t>
      </w:r>
    </w:p>
    <w:p w14:paraId="7B4B83E5" w14:textId="77777777" w:rsidR="005D0F6E" w:rsidRPr="00424AA3" w:rsidRDefault="005D0F6E" w:rsidP="005D0F6E">
      <w:pPr>
        <w:spacing w:after="0" w:line="360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Estudiantes: </w:t>
      </w:r>
      <w:r>
        <w:rPr>
          <w:rFonts w:ascii="Arial Narrow" w:eastAsia="Arial" w:hAnsi="Arial Narrow" w:cs="Arial"/>
          <w:sz w:val="24"/>
          <w:szCs w:val="24"/>
          <w:lang w:val="es-ES"/>
        </w:rPr>
        <w:t>50 CUP</w:t>
      </w:r>
    </w:p>
    <w:p w14:paraId="637E2F0C" w14:textId="77777777" w:rsidR="008E3F32" w:rsidRPr="00424AA3" w:rsidRDefault="008E3F32" w:rsidP="008E3F32">
      <w:pPr>
        <w:spacing w:after="0" w:line="360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  <w:lang w:val="es-ES"/>
        </w:rPr>
      </w:pPr>
    </w:p>
    <w:bookmarkEnd w:id="0"/>
    <w:p w14:paraId="35B2000F" w14:textId="2DBE9656" w:rsidR="00424AA3" w:rsidRPr="00424AA3" w:rsidRDefault="00424AA3" w:rsidP="00BC6E5C">
      <w:pPr>
        <w:spacing w:after="0" w:line="360" w:lineRule="auto"/>
        <w:jc w:val="both"/>
        <w:rPr>
          <w:rFonts w:ascii="Arial Narrow" w:eastAsia="Arial" w:hAnsi="Arial Narrow" w:cs="Arial"/>
          <w:sz w:val="24"/>
          <w:szCs w:val="24"/>
          <w:lang w:val="es-ES"/>
        </w:rPr>
      </w:pPr>
      <w:r w:rsidRPr="00424AA3">
        <w:rPr>
          <w:rFonts w:ascii="Arial Narrow" w:eastAsia="Arial" w:hAnsi="Arial Narrow" w:cs="Arial"/>
          <w:sz w:val="24"/>
          <w:szCs w:val="24"/>
          <w:lang w:val="es-ES"/>
        </w:rPr>
        <w:t>Los pagos podrán efectuarse</w:t>
      </w:r>
      <w:r w:rsidR="005D0F6E">
        <w:rPr>
          <w:rFonts w:ascii="Arial Narrow" w:eastAsia="Arial" w:hAnsi="Arial Narrow" w:cs="Arial"/>
          <w:sz w:val="24"/>
          <w:szCs w:val="24"/>
          <w:lang w:val="es-ES"/>
        </w:rPr>
        <w:t xml:space="preserve"> por transferencia bancaria y a través de la aplicación </w:t>
      </w:r>
      <w:proofErr w:type="spellStart"/>
      <w:r w:rsidR="005D0F6E">
        <w:rPr>
          <w:rFonts w:ascii="Arial Narrow" w:eastAsia="Arial" w:hAnsi="Arial Narrow" w:cs="Arial"/>
          <w:sz w:val="24"/>
          <w:szCs w:val="24"/>
          <w:lang w:val="es-ES"/>
        </w:rPr>
        <w:t>Transfermóvil</w:t>
      </w:r>
      <w:proofErr w:type="spellEnd"/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. Los participantes recibirán a su correo electrónico </w:t>
      </w:r>
      <w:r w:rsidR="005D0F6E">
        <w:rPr>
          <w:rFonts w:ascii="Arial Narrow" w:eastAsia="Arial" w:hAnsi="Arial Narrow" w:cs="Arial"/>
          <w:sz w:val="24"/>
          <w:szCs w:val="24"/>
          <w:lang w:val="es-ES"/>
        </w:rPr>
        <w:t xml:space="preserve">las instrucciones para su realización, tras su inscripción en el </w:t>
      </w:r>
      <w:proofErr w:type="spellStart"/>
      <w:r w:rsidR="005D0F6E">
        <w:rPr>
          <w:rFonts w:ascii="Arial Narrow" w:eastAsia="Arial" w:hAnsi="Arial Narrow" w:cs="Arial"/>
          <w:sz w:val="24"/>
          <w:szCs w:val="24"/>
          <w:lang w:val="es-ES"/>
        </w:rPr>
        <w:t>webinar</w:t>
      </w:r>
      <w:proofErr w:type="spellEnd"/>
      <w:r w:rsidR="005D0F6E">
        <w:rPr>
          <w:rFonts w:ascii="Arial Narrow" w:eastAsia="Arial" w:hAnsi="Arial Narrow" w:cs="Arial"/>
          <w:sz w:val="24"/>
          <w:szCs w:val="24"/>
          <w:lang w:val="es-ES"/>
        </w:rPr>
        <w:t xml:space="preserve">. </w:t>
      </w:r>
    </w:p>
    <w:p w14:paraId="1D77D66E" w14:textId="1E4F1D3A" w:rsidR="00424AA3" w:rsidRDefault="00424AA3" w:rsidP="00BC6E5C">
      <w:pPr>
        <w:spacing w:after="200" w:line="360" w:lineRule="auto"/>
        <w:jc w:val="both"/>
        <w:rPr>
          <w:rFonts w:ascii="Arial Narrow" w:hAnsi="Arial Narrow"/>
          <w:sz w:val="24"/>
          <w:lang w:val="es-ES"/>
        </w:rPr>
      </w:pPr>
      <w:r w:rsidRPr="00FE192F">
        <w:rPr>
          <w:rFonts w:ascii="Arial Narrow" w:eastAsia="Arial" w:hAnsi="Arial Narrow" w:cs="Arial"/>
          <w:b/>
          <w:bCs/>
          <w:sz w:val="24"/>
          <w:szCs w:val="24"/>
          <w:lang w:val="es-ES"/>
        </w:rPr>
        <w:t>La fecha límite para la realización del pago es el</w:t>
      </w:r>
      <w:r w:rsidRPr="00424AA3">
        <w:rPr>
          <w:rFonts w:ascii="Arial Narrow" w:eastAsia="Arial" w:hAnsi="Arial Narrow" w:cs="Arial"/>
          <w:sz w:val="24"/>
          <w:szCs w:val="24"/>
          <w:lang w:val="es-ES"/>
        </w:rPr>
        <w:t xml:space="preserve"> </w:t>
      </w:r>
      <w:r w:rsidR="008E3F32">
        <w:rPr>
          <w:rFonts w:ascii="Arial Narrow" w:eastAsia="Arial" w:hAnsi="Arial Narrow" w:cs="Arial"/>
          <w:b/>
          <w:bCs/>
          <w:sz w:val="24"/>
          <w:szCs w:val="24"/>
          <w:lang w:val="es-ES"/>
        </w:rPr>
        <w:t xml:space="preserve">20 de septiembre de 2023. </w:t>
      </w:r>
    </w:p>
    <w:sectPr w:rsidR="00424A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19E5" w14:textId="77777777" w:rsidR="00A05E55" w:rsidRDefault="00A05E55" w:rsidP="00EE145B">
      <w:pPr>
        <w:spacing w:after="0" w:line="240" w:lineRule="auto"/>
      </w:pPr>
      <w:r>
        <w:separator/>
      </w:r>
    </w:p>
  </w:endnote>
  <w:endnote w:type="continuationSeparator" w:id="0">
    <w:p w14:paraId="71CCB882" w14:textId="77777777" w:rsidR="00A05E55" w:rsidRDefault="00A05E55" w:rsidP="00EE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B4FE" w14:textId="77777777" w:rsidR="00A05E55" w:rsidRDefault="00A05E55" w:rsidP="00EE145B">
      <w:pPr>
        <w:spacing w:after="0" w:line="240" w:lineRule="auto"/>
      </w:pPr>
      <w:r>
        <w:separator/>
      </w:r>
    </w:p>
  </w:footnote>
  <w:footnote w:type="continuationSeparator" w:id="0">
    <w:p w14:paraId="28084935" w14:textId="77777777" w:rsidR="00A05E55" w:rsidRDefault="00A05E55" w:rsidP="00EE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2F94" w14:textId="5DF54969" w:rsidR="00EE145B" w:rsidRDefault="00EE145B" w:rsidP="00BC6E5C">
    <w:pPr>
      <w:jc w:val="both"/>
    </w:pPr>
    <w:r w:rsidRPr="00EE145B">
      <w:rPr>
        <w:rFonts w:ascii="Arial" w:eastAsia="Calibri" w:hAnsi="Arial" w:cs="Arial"/>
        <w:noProof/>
        <w:sz w:val="36"/>
        <w:szCs w:val="36"/>
        <w:lang w:val="es-ES" w:eastAsia="es-ES"/>
      </w:rPr>
      <w:drawing>
        <wp:inline distT="0" distB="0" distL="0" distR="0" wp14:anchorId="5CFD4AEF" wp14:editId="742B0B31">
          <wp:extent cx="1400175" cy="1079500"/>
          <wp:effectExtent l="0" t="0" r="9525" b="6350"/>
          <wp:docPr id="20" name="Imagen 20" descr="C:\Users\ivonne\AppData\Local\Microsoft\Windows\INetCache\Content.Outlook\TID819K0\FB_IMG_16690419632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onne\AppData\Local\Microsoft\Windows\INetCache\Content.Outlook\TID819K0\FB_IMG_166904196329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337" cy="1081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E5C">
      <w:rPr>
        <w:rFonts w:ascii="Arial" w:eastAsia="Calibri" w:hAnsi="Arial" w:cs="Arial"/>
        <w:noProof/>
        <w:sz w:val="36"/>
        <w:szCs w:val="36"/>
        <w:lang w:val="es-ES" w:eastAsia="es-ES"/>
      </w:rPr>
      <w:t xml:space="preserve">   </w:t>
    </w:r>
    <w:r w:rsidR="003C3AB3">
      <w:rPr>
        <w:rFonts w:ascii="Arial" w:eastAsia="Calibri" w:hAnsi="Arial" w:cs="Arial"/>
        <w:noProof/>
        <w:sz w:val="36"/>
        <w:szCs w:val="36"/>
        <w:lang w:val="es-ES" w:eastAsia="es-ES"/>
      </w:rPr>
      <w:drawing>
        <wp:inline distT="0" distB="0" distL="0" distR="0" wp14:anchorId="0661E8B7" wp14:editId="77794E44">
          <wp:extent cx="1352550" cy="1172845"/>
          <wp:effectExtent l="0" t="0" r="0" b="825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322" cy="1179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6E5C">
      <w:rPr>
        <w:rFonts w:ascii="Arial" w:eastAsia="Calibri" w:hAnsi="Arial" w:cs="Arial"/>
        <w:noProof/>
        <w:sz w:val="36"/>
        <w:szCs w:val="36"/>
        <w:lang w:val="es-ES" w:eastAsia="es-ES"/>
      </w:rPr>
      <w:t xml:space="preserve">  </w:t>
    </w:r>
    <w:r w:rsidR="00BC6E5C">
      <w:rPr>
        <w:rFonts w:ascii="Calibri" w:eastAsia="Calibri" w:hAnsi="Calibri" w:cs="SimSun"/>
        <w:noProof/>
        <w:lang w:val="es-ES" w:eastAsia="es-ES"/>
      </w:rPr>
      <w:t xml:space="preserve">    </w:t>
    </w:r>
    <w:r w:rsidR="00BC6E5C">
      <w:rPr>
        <w:rFonts w:ascii="Arial" w:eastAsia="Calibri" w:hAnsi="Arial" w:cs="Arial"/>
        <w:noProof/>
        <w:sz w:val="36"/>
        <w:szCs w:val="36"/>
        <w:lang w:val="es-ES" w:eastAsia="es-ES"/>
      </w:rPr>
      <w:t xml:space="preserve">     </w:t>
    </w:r>
    <w:r w:rsidR="00BC6E5C" w:rsidRPr="00EE145B">
      <w:rPr>
        <w:rFonts w:ascii="Arial" w:eastAsia="Calibri" w:hAnsi="Arial" w:cs="Arial"/>
        <w:noProof/>
        <w:sz w:val="36"/>
        <w:szCs w:val="36"/>
        <w:lang w:val="es-ES" w:eastAsia="es-ES"/>
      </w:rPr>
      <w:drawing>
        <wp:inline distT="0" distB="0" distL="0" distR="0" wp14:anchorId="0E95D4DF" wp14:editId="13B003E3">
          <wp:extent cx="685206" cy="1122680"/>
          <wp:effectExtent l="0" t="0" r="635" b="1270"/>
          <wp:docPr id="21" name="Imagen 21" descr="C:\Users\ivonne\AppData\Local\Microsoft\Windows\INetCache\Content.Outlook\TID819K0\Universidad_De_La_Hab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onne\AppData\Local\Microsoft\Windows\INetCache\Content.Outlook\TID819K0\Universidad_De_La_Haban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06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E5C">
      <w:rPr>
        <w:rFonts w:ascii="Calibri" w:eastAsia="Calibri" w:hAnsi="Calibri" w:cs="SimSun"/>
        <w:noProof/>
        <w:lang w:val="es-ES" w:eastAsia="es-ES"/>
      </w:rPr>
      <w:t xml:space="preserve">      </w:t>
    </w:r>
    <w:r w:rsidR="00BC6E5C" w:rsidRPr="00EE145B">
      <w:rPr>
        <w:rFonts w:ascii="Calibri" w:eastAsia="Calibri" w:hAnsi="Calibri" w:cs="SimSun"/>
        <w:noProof/>
        <w:lang w:val="es-ES" w:eastAsia="es-ES"/>
      </w:rPr>
      <w:drawing>
        <wp:inline distT="0" distB="0" distL="0" distR="0" wp14:anchorId="79F26D67" wp14:editId="645C041F">
          <wp:extent cx="1652270" cy="600075"/>
          <wp:effectExtent l="0" t="0" r="5080" b="9525"/>
          <wp:docPr id="1027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/>
                </pic:nvPicPr>
                <pic:blipFill>
                  <a:blip r:embed="rId4" cstate="print"/>
                  <a:srcRect/>
                  <a:stretch/>
                </pic:blipFill>
                <pic:spPr>
                  <a:xfrm>
                    <a:off x="0" y="0"/>
                    <a:ext cx="1660349" cy="603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81EE8" w14:textId="77777777" w:rsidR="00EE145B" w:rsidRDefault="00EE1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66691"/>
    <w:multiLevelType w:val="hybridMultilevel"/>
    <w:tmpl w:val="938A819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0C"/>
    <w:rsid w:val="00072AA6"/>
    <w:rsid w:val="000B2298"/>
    <w:rsid w:val="000B2856"/>
    <w:rsid w:val="001623A2"/>
    <w:rsid w:val="001A44E6"/>
    <w:rsid w:val="001D3E0C"/>
    <w:rsid w:val="00283564"/>
    <w:rsid w:val="002D756E"/>
    <w:rsid w:val="00365BA8"/>
    <w:rsid w:val="003A7353"/>
    <w:rsid w:val="003C3AB3"/>
    <w:rsid w:val="00424AA3"/>
    <w:rsid w:val="005D0F6E"/>
    <w:rsid w:val="005D23E0"/>
    <w:rsid w:val="006340D8"/>
    <w:rsid w:val="0067357E"/>
    <w:rsid w:val="007124FD"/>
    <w:rsid w:val="00793E2A"/>
    <w:rsid w:val="007D44BC"/>
    <w:rsid w:val="0082432A"/>
    <w:rsid w:val="008E3F32"/>
    <w:rsid w:val="00954476"/>
    <w:rsid w:val="009F5B6B"/>
    <w:rsid w:val="00A05E55"/>
    <w:rsid w:val="00A55769"/>
    <w:rsid w:val="00A66F5D"/>
    <w:rsid w:val="00AA6A8E"/>
    <w:rsid w:val="00BA2E23"/>
    <w:rsid w:val="00BC0C76"/>
    <w:rsid w:val="00BC6E5C"/>
    <w:rsid w:val="00C75822"/>
    <w:rsid w:val="00D251A3"/>
    <w:rsid w:val="00DA1352"/>
    <w:rsid w:val="00E2000B"/>
    <w:rsid w:val="00E257F4"/>
    <w:rsid w:val="00E5126A"/>
    <w:rsid w:val="00EC7C08"/>
    <w:rsid w:val="00EE145B"/>
    <w:rsid w:val="00EF3968"/>
    <w:rsid w:val="00F453B9"/>
    <w:rsid w:val="00F5639B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91672"/>
  <w15:chartTrackingRefBased/>
  <w15:docId w15:val="{88963E09-8CEE-4572-B412-14CD569D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45B"/>
  </w:style>
  <w:style w:type="paragraph" w:styleId="Piedepgina">
    <w:name w:val="footer"/>
    <w:basedOn w:val="Normal"/>
    <w:link w:val="PiedepginaCar"/>
    <w:uiPriority w:val="99"/>
    <w:unhideWhenUsed/>
    <w:rsid w:val="00EE1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45B"/>
  </w:style>
  <w:style w:type="paragraph" w:customStyle="1" w:styleId="Default">
    <w:name w:val="Default"/>
    <w:rsid w:val="00BC0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A73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_RTqYSFTXkzuXJKUlvp6zLU8gqp5jys6CMbuubXzsPm6iQQ/viewform?usp=sf_li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Maidolis</dc:creator>
  <cp:keywords/>
  <dc:description/>
  <cp:lastModifiedBy>Ismary Cuétara Lolo</cp:lastModifiedBy>
  <cp:revision>3</cp:revision>
  <dcterms:created xsi:type="dcterms:W3CDTF">2023-09-15T19:29:00Z</dcterms:created>
  <dcterms:modified xsi:type="dcterms:W3CDTF">2023-09-15T19:31:00Z</dcterms:modified>
</cp:coreProperties>
</file>