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4044" w14:textId="77777777" w:rsidR="00FC39E5" w:rsidRPr="00FC39E5" w:rsidRDefault="00FC39E5" w:rsidP="00FC39E5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FC39E5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Toxicología</w:t>
      </w:r>
    </w:p>
    <w:p w14:paraId="77AC45F8" w14:textId="77777777" w:rsidR="00FC39E5" w:rsidRPr="00FC39E5" w:rsidRDefault="00FC39E5" w:rsidP="00FC39E5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FC39E5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Certificada</w:t>
      </w:r>
    </w:p>
    <w:p w14:paraId="091A3333" w14:textId="2705300F" w:rsidR="009F151F" w:rsidRPr="00FC39E5" w:rsidRDefault="00FC39E5" w:rsidP="00FC39E5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FC39E5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Instituto de Farmacia y Alimentos</w:t>
      </w:r>
    </w:p>
    <w:p w14:paraId="4D2ADA95" w14:textId="77777777" w:rsidR="00F50E77" w:rsidRPr="006F4788" w:rsidRDefault="00F50E77" w:rsidP="00FC39E5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7447"/>
        <w:gridCol w:w="1273"/>
      </w:tblGrid>
      <w:tr w:rsidR="00976716" w:rsidRPr="00976716" w14:paraId="6D78E2A8" w14:textId="77777777" w:rsidTr="00E04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001062AB" w14:textId="77777777" w:rsidR="00976716" w:rsidRPr="00976716" w:rsidRDefault="00976716" w:rsidP="00FC39E5">
            <w:pPr>
              <w:spacing w:before="120" w:line="276" w:lineRule="auto"/>
              <w:jc w:val="center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Asignaturas Obligatorias</w:t>
            </w:r>
          </w:p>
        </w:tc>
        <w:tc>
          <w:tcPr>
            <w:tcW w:w="730" w:type="pct"/>
          </w:tcPr>
          <w:p w14:paraId="0FA5FA1D" w14:textId="77777777" w:rsidR="00976716" w:rsidRPr="00976716" w:rsidRDefault="00976716" w:rsidP="00FC39E5">
            <w:pPr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Créditos</w:t>
            </w:r>
          </w:p>
        </w:tc>
      </w:tr>
      <w:tr w:rsidR="00976716" w:rsidRPr="00976716" w14:paraId="559360B5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  <w:shd w:val="clear" w:color="auto" w:fill="D9E2F3" w:themeFill="accent5" w:themeFillTint="33"/>
          </w:tcPr>
          <w:p w14:paraId="519C3066" w14:textId="77777777" w:rsidR="00976716" w:rsidRPr="00E04DA9" w:rsidRDefault="00E04DA9" w:rsidP="00E04DA9">
            <w:pPr>
              <w:spacing w:before="120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Mó</w:t>
            </w:r>
            <w:r w:rsidR="00976716" w:rsidRPr="00E04DA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dulo I </w:t>
            </w:r>
          </w:p>
        </w:tc>
        <w:tc>
          <w:tcPr>
            <w:tcW w:w="730" w:type="pct"/>
            <w:shd w:val="clear" w:color="auto" w:fill="D9E2F3" w:themeFill="accent5" w:themeFillTint="33"/>
          </w:tcPr>
          <w:p w14:paraId="6FF999EF" w14:textId="77777777" w:rsidR="00976716" w:rsidRPr="00E04DA9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76716" w:rsidRPr="00976716" w14:paraId="2B5E7358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11F1D566" w14:textId="77777777" w:rsidR="00976716" w:rsidRPr="00E04DA9" w:rsidRDefault="00976716" w:rsidP="00E04DA9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Toxicocinética</w:t>
            </w:r>
          </w:p>
        </w:tc>
        <w:tc>
          <w:tcPr>
            <w:tcW w:w="730" w:type="pct"/>
          </w:tcPr>
          <w:p w14:paraId="05947523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3CFF63F7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617BB036" w14:textId="77777777" w:rsidR="00976716" w:rsidRPr="00E04DA9" w:rsidRDefault="00976716" w:rsidP="00E04DA9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Biotransformación y mecanismos de toxicidad</w:t>
            </w:r>
          </w:p>
        </w:tc>
        <w:tc>
          <w:tcPr>
            <w:tcW w:w="730" w:type="pct"/>
          </w:tcPr>
          <w:p w14:paraId="6123FF20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976716" w:rsidRPr="00976716" w14:paraId="00429858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2CAABF71" w14:textId="77777777" w:rsidR="00976716" w:rsidRPr="00E04DA9" w:rsidRDefault="00976716" w:rsidP="00E04DA9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Bioestadística</w:t>
            </w:r>
          </w:p>
        </w:tc>
        <w:tc>
          <w:tcPr>
            <w:tcW w:w="730" w:type="pct"/>
          </w:tcPr>
          <w:p w14:paraId="2D7F1B2F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976716" w:rsidRPr="00976716" w14:paraId="783452EB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15DB1946" w14:textId="77777777" w:rsidR="00976716" w:rsidRPr="00E04DA9" w:rsidRDefault="00976716" w:rsidP="00E04DA9">
            <w:pPr>
              <w:pStyle w:val="Prrafodelista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Trabajo de Investigación I                                                                         </w:t>
            </w:r>
          </w:p>
        </w:tc>
        <w:tc>
          <w:tcPr>
            <w:tcW w:w="730" w:type="pct"/>
          </w:tcPr>
          <w:p w14:paraId="116559D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976716" w:rsidRPr="00976716" w14:paraId="3FAF2BFA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  <w:shd w:val="clear" w:color="auto" w:fill="D9E2F3" w:themeFill="accent5" w:themeFillTint="33"/>
          </w:tcPr>
          <w:p w14:paraId="0A5DEE27" w14:textId="77777777" w:rsidR="00976716" w:rsidRPr="00E04DA9" w:rsidRDefault="00E04DA9" w:rsidP="00E04DA9">
            <w:pPr>
              <w:spacing w:before="120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Mó</w:t>
            </w:r>
            <w:r w:rsidR="00976716" w:rsidRPr="00E04DA9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dulo II </w:t>
            </w:r>
          </w:p>
        </w:tc>
        <w:tc>
          <w:tcPr>
            <w:tcW w:w="730" w:type="pct"/>
            <w:shd w:val="clear" w:color="auto" w:fill="D9E2F3" w:themeFill="accent5" w:themeFillTint="33"/>
          </w:tcPr>
          <w:p w14:paraId="5085FFB2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976716" w:rsidRPr="00976716" w14:paraId="1B2F29D0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E36E745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Procesos fisiopatológicos de origen tóxico</w:t>
            </w:r>
          </w:p>
        </w:tc>
        <w:tc>
          <w:tcPr>
            <w:tcW w:w="730" w:type="pct"/>
          </w:tcPr>
          <w:p w14:paraId="5B53068D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976716" w:rsidRPr="00976716" w14:paraId="6F58AB03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7B63DB30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Evaluación de Riesgos</w:t>
            </w:r>
          </w:p>
        </w:tc>
        <w:tc>
          <w:tcPr>
            <w:tcW w:w="730" w:type="pct"/>
          </w:tcPr>
          <w:p w14:paraId="40DCBD58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976716" w:rsidRPr="00976716" w14:paraId="0C3C9C4D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7A58E52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proofErr w:type="spellStart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Biomodelos</w:t>
            </w:r>
            <w:proofErr w:type="spellEnd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en Toxicología</w:t>
            </w: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730" w:type="pct"/>
          </w:tcPr>
          <w:p w14:paraId="6551BFEC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03234D24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0C44E81A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Alternativa</w:t>
            </w:r>
          </w:p>
        </w:tc>
        <w:tc>
          <w:tcPr>
            <w:tcW w:w="730" w:type="pct"/>
          </w:tcPr>
          <w:p w14:paraId="4A88F4C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1C91EB29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7C52FF31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Toxicidad aguda, </w:t>
            </w:r>
            <w:proofErr w:type="spellStart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subcrónica</w:t>
            </w:r>
            <w:proofErr w:type="spellEnd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y crónica</w:t>
            </w:r>
          </w:p>
        </w:tc>
        <w:tc>
          <w:tcPr>
            <w:tcW w:w="730" w:type="pct"/>
          </w:tcPr>
          <w:p w14:paraId="171505F3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976716" w:rsidRPr="00976716" w14:paraId="1E51A3A4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24F739FF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Regulatoria</w:t>
            </w: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730" w:type="pct"/>
          </w:tcPr>
          <w:p w14:paraId="3B78A4A8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4A7121AE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CFF7F8E" w14:textId="77777777" w:rsidR="00976716" w:rsidRPr="00E04DA9" w:rsidRDefault="00976716" w:rsidP="00E04DA9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Trabajo de Investigación II                                                                         </w:t>
            </w:r>
          </w:p>
        </w:tc>
        <w:tc>
          <w:tcPr>
            <w:tcW w:w="730" w:type="pct"/>
          </w:tcPr>
          <w:p w14:paraId="30CD2E2C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976716" w:rsidRPr="00976716" w14:paraId="59F72A2B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  <w:shd w:val="clear" w:color="auto" w:fill="D9E2F3" w:themeFill="accent5" w:themeFillTint="33"/>
          </w:tcPr>
          <w:p w14:paraId="7125E5ED" w14:textId="77777777" w:rsidR="00976716" w:rsidRPr="00976716" w:rsidRDefault="00E04DA9" w:rsidP="00E04DA9">
            <w:pPr>
              <w:spacing w:before="120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Mó</w:t>
            </w:r>
            <w:r w:rsidR="00976716"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dulo III </w:t>
            </w:r>
          </w:p>
        </w:tc>
        <w:tc>
          <w:tcPr>
            <w:tcW w:w="730" w:type="pct"/>
            <w:shd w:val="clear" w:color="auto" w:fill="D9E2F3" w:themeFill="accent5" w:themeFillTint="33"/>
          </w:tcPr>
          <w:p w14:paraId="55F2AD82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976716" w:rsidRPr="00976716" w14:paraId="4C811F76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7A199A92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Analítica</w:t>
            </w: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730" w:type="pct"/>
          </w:tcPr>
          <w:p w14:paraId="434BC2E8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484EA014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10A0E243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Clínica</w:t>
            </w:r>
          </w:p>
        </w:tc>
        <w:tc>
          <w:tcPr>
            <w:tcW w:w="730" w:type="pct"/>
          </w:tcPr>
          <w:p w14:paraId="0714E981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976716" w:rsidRPr="00976716" w14:paraId="62142268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0B5FEB2C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de los Alimentos</w:t>
            </w:r>
          </w:p>
        </w:tc>
        <w:tc>
          <w:tcPr>
            <w:tcW w:w="730" w:type="pct"/>
          </w:tcPr>
          <w:p w14:paraId="79CDAA88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5F79344B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978EB7D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Trabajo de Investigación III                                                                         </w:t>
            </w:r>
          </w:p>
        </w:tc>
        <w:tc>
          <w:tcPr>
            <w:tcW w:w="730" w:type="pct"/>
          </w:tcPr>
          <w:p w14:paraId="6EEEEFFA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976716" w:rsidRPr="00976716" w14:paraId="7225ECCE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47D7FF6E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Trabajo de Investigación IV</w:t>
            </w:r>
          </w:p>
        </w:tc>
        <w:tc>
          <w:tcPr>
            <w:tcW w:w="730" w:type="pct"/>
          </w:tcPr>
          <w:p w14:paraId="446F052A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976716" w:rsidRPr="00976716" w14:paraId="22D878B0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3FA7ECB" w14:textId="77777777" w:rsidR="00976716" w:rsidRPr="00E04DA9" w:rsidRDefault="00976716" w:rsidP="00E04DA9">
            <w:pPr>
              <w:pStyle w:val="Prrafodelista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Tesis de grado. Defensa</w:t>
            </w:r>
          </w:p>
        </w:tc>
        <w:tc>
          <w:tcPr>
            <w:tcW w:w="730" w:type="pct"/>
          </w:tcPr>
          <w:p w14:paraId="2BDEF136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15</w:t>
            </w:r>
          </w:p>
        </w:tc>
      </w:tr>
      <w:tr w:rsidR="00976716" w:rsidRPr="00976716" w14:paraId="5FADFC45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  <w:shd w:val="clear" w:color="auto" w:fill="D9E2F3" w:themeFill="accent5" w:themeFillTint="33"/>
          </w:tcPr>
          <w:p w14:paraId="659ACA22" w14:textId="77777777" w:rsidR="00976716" w:rsidRPr="00976716" w:rsidRDefault="00976716" w:rsidP="0033729D">
            <w:pPr>
              <w:spacing w:before="120"/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Asignaturas optativas</w:t>
            </w:r>
            <w:r w:rsidR="0017469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*</w:t>
            </w:r>
            <w:r w:rsidR="0000037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*</w:t>
            </w:r>
          </w:p>
        </w:tc>
        <w:tc>
          <w:tcPr>
            <w:tcW w:w="730" w:type="pct"/>
            <w:shd w:val="clear" w:color="auto" w:fill="D9E2F3" w:themeFill="accent5" w:themeFillTint="33"/>
          </w:tcPr>
          <w:p w14:paraId="7E495E2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976716" w:rsidRPr="00976716" w14:paraId="51880FAB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0B3D7E2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Genotoxicidad</w:t>
            </w: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730" w:type="pct"/>
          </w:tcPr>
          <w:p w14:paraId="7E6DB364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7E40B7FE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6BCDF533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Toxicología de la Reproducción</w:t>
            </w:r>
          </w:p>
        </w:tc>
        <w:tc>
          <w:tcPr>
            <w:tcW w:w="730" w:type="pct"/>
          </w:tcPr>
          <w:p w14:paraId="57449CD0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062F7C33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13DF82B6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Desastres Químicos</w:t>
            </w:r>
          </w:p>
        </w:tc>
        <w:tc>
          <w:tcPr>
            <w:tcW w:w="730" w:type="pct"/>
          </w:tcPr>
          <w:p w14:paraId="00A6484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76716" w:rsidRPr="00976716" w14:paraId="2CE7D5D1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66BC710A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proofErr w:type="spellStart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Inmunotoxicologia</w:t>
            </w:r>
            <w:proofErr w:type="spellEnd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730" w:type="pct"/>
          </w:tcPr>
          <w:p w14:paraId="6649810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76716" w:rsidRPr="00976716" w14:paraId="1473AE66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55027875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lastRenderedPageBreak/>
              <w:t>Neurotoxicidad</w:t>
            </w:r>
          </w:p>
        </w:tc>
        <w:tc>
          <w:tcPr>
            <w:tcW w:w="730" w:type="pct"/>
          </w:tcPr>
          <w:p w14:paraId="5AD40FEC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76716" w:rsidRPr="00976716" w14:paraId="3D0F62D0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34F6347B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Hepatotoxicidad y Nefrotoxicidad</w:t>
            </w:r>
          </w:p>
        </w:tc>
        <w:tc>
          <w:tcPr>
            <w:tcW w:w="730" w:type="pct"/>
          </w:tcPr>
          <w:p w14:paraId="644819B7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76716" w:rsidRPr="00976716" w14:paraId="6D37687A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124E9D88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Ecotoxicología    </w:t>
            </w:r>
          </w:p>
        </w:tc>
        <w:tc>
          <w:tcPr>
            <w:tcW w:w="730" w:type="pct"/>
          </w:tcPr>
          <w:p w14:paraId="6CFE2752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76716" w:rsidRPr="00976716" w14:paraId="7A3D8292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01AFFB8C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proofErr w:type="spellStart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>Nanotoxicología</w:t>
            </w:r>
            <w:proofErr w:type="spellEnd"/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    </w:t>
            </w:r>
          </w:p>
        </w:tc>
        <w:tc>
          <w:tcPr>
            <w:tcW w:w="730" w:type="pct"/>
          </w:tcPr>
          <w:p w14:paraId="5751DAA3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76716" w:rsidRPr="00976716" w14:paraId="0FCA4F10" w14:textId="77777777" w:rsidTr="00E04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pct"/>
          </w:tcPr>
          <w:p w14:paraId="24C70657" w14:textId="77777777" w:rsidR="00976716" w:rsidRPr="00E04DA9" w:rsidRDefault="00976716" w:rsidP="00E04DA9">
            <w:pPr>
              <w:pStyle w:val="Prrafodelista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</w:pPr>
            <w:r w:rsidRPr="00E04DA9">
              <w:rPr>
                <w:rFonts w:ascii="Arial" w:hAnsi="Arial" w:cs="Arial"/>
                <w:b w:val="0"/>
                <w:color w:val="404040" w:themeColor="text1" w:themeTint="BF"/>
                <w:sz w:val="24"/>
                <w:szCs w:val="24"/>
              </w:rPr>
              <w:t xml:space="preserve">Toxicología de Plantas y Animales Venenosos           </w:t>
            </w:r>
          </w:p>
        </w:tc>
        <w:tc>
          <w:tcPr>
            <w:tcW w:w="730" w:type="pct"/>
          </w:tcPr>
          <w:p w14:paraId="024AEF48" w14:textId="77777777" w:rsidR="00976716" w:rsidRPr="00976716" w:rsidRDefault="00976716" w:rsidP="003372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976716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14:paraId="5F47CB3D" w14:textId="77777777" w:rsidR="003046A6" w:rsidRPr="00174693" w:rsidRDefault="003046A6" w:rsidP="00174693">
      <w:pPr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04CDD5E" w14:textId="77777777" w:rsidR="00174693" w:rsidRPr="00174693" w:rsidRDefault="00174693" w:rsidP="00174693">
      <w:pPr>
        <w:spacing w:before="120"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74693">
        <w:rPr>
          <w:rFonts w:ascii="Arial" w:hAnsi="Arial" w:cs="Arial"/>
          <w:color w:val="404040" w:themeColor="text1" w:themeTint="BF"/>
          <w:sz w:val="24"/>
          <w:szCs w:val="24"/>
        </w:rPr>
        <w:t>*</w:t>
      </w:r>
      <w:r w:rsidR="00000373">
        <w:rPr>
          <w:rFonts w:ascii="Arial" w:hAnsi="Arial" w:cs="Arial"/>
          <w:color w:val="404040" w:themeColor="text1" w:themeTint="BF"/>
          <w:sz w:val="24"/>
          <w:szCs w:val="24"/>
        </w:rPr>
        <w:t>*</w:t>
      </w:r>
      <w:r w:rsidRPr="00174693">
        <w:rPr>
          <w:rFonts w:ascii="Arial" w:hAnsi="Arial" w:cs="Arial"/>
          <w:color w:val="404040" w:themeColor="text1" w:themeTint="BF"/>
          <w:sz w:val="24"/>
          <w:szCs w:val="24"/>
        </w:rPr>
        <w:t xml:space="preserve"> De las 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signaturas optativas el cursante</w:t>
      </w:r>
      <w:r w:rsidRPr="00174693">
        <w:rPr>
          <w:rFonts w:ascii="Arial" w:hAnsi="Arial" w:cs="Arial"/>
          <w:color w:val="404040" w:themeColor="text1" w:themeTint="BF"/>
          <w:sz w:val="24"/>
          <w:szCs w:val="24"/>
        </w:rPr>
        <w:t xml:space="preserve"> debe seleccionar como mínimo 3, para finalmente tener en total un mínimo de 75 créditos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FD542CD" w14:textId="77777777" w:rsidR="00F24442" w:rsidRPr="00344CFF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370A2A4" w14:textId="77777777" w:rsidR="00F24442" w:rsidRPr="00344CFF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344CFF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4BED" w14:textId="77777777" w:rsidR="002A5863" w:rsidRDefault="002A5863" w:rsidP="00A36166">
      <w:pPr>
        <w:spacing w:after="0" w:line="240" w:lineRule="auto"/>
      </w:pPr>
      <w:r>
        <w:separator/>
      </w:r>
    </w:p>
  </w:endnote>
  <w:endnote w:type="continuationSeparator" w:id="0">
    <w:p w14:paraId="1C82ACBB" w14:textId="77777777" w:rsidR="002A5863" w:rsidRDefault="002A5863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B86F" w14:textId="77777777" w:rsidR="002A5863" w:rsidRDefault="002A5863" w:rsidP="00A36166">
      <w:pPr>
        <w:spacing w:after="0" w:line="240" w:lineRule="auto"/>
      </w:pPr>
      <w:r>
        <w:separator/>
      </w:r>
    </w:p>
  </w:footnote>
  <w:footnote w:type="continuationSeparator" w:id="0">
    <w:p w14:paraId="17F93836" w14:textId="77777777" w:rsidR="002A5863" w:rsidRDefault="002A5863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56D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266E247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69A42AD" wp14:editId="76FCD66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7003AC0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BA8C1A" wp14:editId="7B9DBB5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40AA"/>
    <w:multiLevelType w:val="hybridMultilevel"/>
    <w:tmpl w:val="D2189B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55F4"/>
    <w:multiLevelType w:val="hybridMultilevel"/>
    <w:tmpl w:val="90FC9F72"/>
    <w:lvl w:ilvl="0" w:tplc="79F42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965"/>
    <w:multiLevelType w:val="hybridMultilevel"/>
    <w:tmpl w:val="83B05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F135E"/>
    <w:multiLevelType w:val="hybridMultilevel"/>
    <w:tmpl w:val="54E65170"/>
    <w:lvl w:ilvl="0" w:tplc="9AC60A44">
      <w:start w:val="1"/>
      <w:numFmt w:val="bullet"/>
      <w:pStyle w:val="Listaconvietas2"/>
      <w:lvlText w:val="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55F42"/>
    <w:multiLevelType w:val="hybridMultilevel"/>
    <w:tmpl w:val="758CF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7C6"/>
    <w:multiLevelType w:val="hybridMultilevel"/>
    <w:tmpl w:val="2C40F0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E0FE2"/>
    <w:multiLevelType w:val="hybridMultilevel"/>
    <w:tmpl w:val="758CF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6811">
    <w:abstractNumId w:val="0"/>
  </w:num>
  <w:num w:numId="2" w16cid:durableId="375201801">
    <w:abstractNumId w:val="1"/>
  </w:num>
  <w:num w:numId="3" w16cid:durableId="727536044">
    <w:abstractNumId w:val="3"/>
  </w:num>
  <w:num w:numId="4" w16cid:durableId="1610968330">
    <w:abstractNumId w:val="2"/>
  </w:num>
  <w:num w:numId="5" w16cid:durableId="1600065085">
    <w:abstractNumId w:val="5"/>
  </w:num>
  <w:num w:numId="6" w16cid:durableId="1575779755">
    <w:abstractNumId w:val="4"/>
  </w:num>
  <w:num w:numId="7" w16cid:durableId="4129670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0373"/>
    <w:rsid w:val="000053EE"/>
    <w:rsid w:val="0001578C"/>
    <w:rsid w:val="000179CE"/>
    <w:rsid w:val="0004392F"/>
    <w:rsid w:val="00053934"/>
    <w:rsid w:val="00081638"/>
    <w:rsid w:val="00083EEF"/>
    <w:rsid w:val="000B1425"/>
    <w:rsid w:val="000B324B"/>
    <w:rsid w:val="000D2666"/>
    <w:rsid w:val="000D4168"/>
    <w:rsid w:val="000F084F"/>
    <w:rsid w:val="000F371A"/>
    <w:rsid w:val="000F5309"/>
    <w:rsid w:val="00102538"/>
    <w:rsid w:val="001037F1"/>
    <w:rsid w:val="001379E5"/>
    <w:rsid w:val="0017417E"/>
    <w:rsid w:val="00174693"/>
    <w:rsid w:val="001854A3"/>
    <w:rsid w:val="001B7605"/>
    <w:rsid w:val="001F7E69"/>
    <w:rsid w:val="002043B0"/>
    <w:rsid w:val="00225323"/>
    <w:rsid w:val="00232B92"/>
    <w:rsid w:val="00240F8D"/>
    <w:rsid w:val="00241C14"/>
    <w:rsid w:val="00247C84"/>
    <w:rsid w:val="00285C94"/>
    <w:rsid w:val="002A019F"/>
    <w:rsid w:val="002A5863"/>
    <w:rsid w:val="002B5077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44CFF"/>
    <w:rsid w:val="00355EBF"/>
    <w:rsid w:val="003927D3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61FEF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84F3C"/>
    <w:rsid w:val="005925EB"/>
    <w:rsid w:val="005951A2"/>
    <w:rsid w:val="0059672E"/>
    <w:rsid w:val="005D1BD2"/>
    <w:rsid w:val="005D690F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C31FC"/>
    <w:rsid w:val="007D4B8A"/>
    <w:rsid w:val="007D6D76"/>
    <w:rsid w:val="007F67DD"/>
    <w:rsid w:val="00806563"/>
    <w:rsid w:val="008107D0"/>
    <w:rsid w:val="00812EDE"/>
    <w:rsid w:val="00823AD6"/>
    <w:rsid w:val="00837014"/>
    <w:rsid w:val="0083745A"/>
    <w:rsid w:val="00845BFF"/>
    <w:rsid w:val="00874045"/>
    <w:rsid w:val="00895A81"/>
    <w:rsid w:val="008A0526"/>
    <w:rsid w:val="008A3D0E"/>
    <w:rsid w:val="008B26B3"/>
    <w:rsid w:val="008B3F72"/>
    <w:rsid w:val="008E3664"/>
    <w:rsid w:val="009417F3"/>
    <w:rsid w:val="009647FD"/>
    <w:rsid w:val="00976716"/>
    <w:rsid w:val="00986AA8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258DA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17141"/>
    <w:rsid w:val="00B51843"/>
    <w:rsid w:val="00B722AD"/>
    <w:rsid w:val="00BB4EA3"/>
    <w:rsid w:val="00BC4428"/>
    <w:rsid w:val="00BC779E"/>
    <w:rsid w:val="00BD7D5C"/>
    <w:rsid w:val="00BE4FD1"/>
    <w:rsid w:val="00BE7547"/>
    <w:rsid w:val="00C10689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076B"/>
    <w:rsid w:val="00D32EC4"/>
    <w:rsid w:val="00D54E40"/>
    <w:rsid w:val="00D643C1"/>
    <w:rsid w:val="00D65422"/>
    <w:rsid w:val="00D82BC5"/>
    <w:rsid w:val="00D83DFD"/>
    <w:rsid w:val="00DA33B2"/>
    <w:rsid w:val="00DB2C35"/>
    <w:rsid w:val="00DB3D42"/>
    <w:rsid w:val="00DD0A24"/>
    <w:rsid w:val="00DD16C4"/>
    <w:rsid w:val="00DD4A19"/>
    <w:rsid w:val="00DF5196"/>
    <w:rsid w:val="00E04DA9"/>
    <w:rsid w:val="00E210E1"/>
    <w:rsid w:val="00E40D5B"/>
    <w:rsid w:val="00E45C92"/>
    <w:rsid w:val="00E8543F"/>
    <w:rsid w:val="00EA11EB"/>
    <w:rsid w:val="00EF22FB"/>
    <w:rsid w:val="00EF24A0"/>
    <w:rsid w:val="00EF2CB7"/>
    <w:rsid w:val="00F24442"/>
    <w:rsid w:val="00F304EC"/>
    <w:rsid w:val="00F50959"/>
    <w:rsid w:val="00F50E77"/>
    <w:rsid w:val="00F57936"/>
    <w:rsid w:val="00F6238F"/>
    <w:rsid w:val="00F84F05"/>
    <w:rsid w:val="00FB0C30"/>
    <w:rsid w:val="00FC39E5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8678B"/>
  <w15:docId w15:val="{2D8499F0-484D-429B-8255-478F473A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Cuadrculaclara-nfasis5">
    <w:name w:val="Light Grid Accent 5"/>
    <w:basedOn w:val="Tablanormal"/>
    <w:uiPriority w:val="62"/>
    <w:rsid w:val="00D83D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Default">
    <w:name w:val="Default"/>
    <w:uiPriority w:val="99"/>
    <w:rsid w:val="00247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Listamedia2-nfasis5">
    <w:name w:val="Medium List 2 Accent 5"/>
    <w:basedOn w:val="Tablanormal"/>
    <w:uiPriority w:val="66"/>
    <w:rsid w:val="00845B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independiente">
    <w:name w:val="Body Text"/>
    <w:basedOn w:val="Normal"/>
    <w:link w:val="TextoindependienteCar"/>
    <w:rsid w:val="00986AA8"/>
    <w:pPr>
      <w:tabs>
        <w:tab w:val="left" w:pos="-720"/>
      </w:tabs>
      <w:suppressAutoHyphens/>
      <w:spacing w:after="0" w:line="287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86AA8"/>
    <w:rPr>
      <w:rFonts w:ascii="Times New Roman" w:eastAsia="Times New Roman" w:hAnsi="Times New Roman" w:cs="Times New Roman"/>
      <w:spacing w:val="-3"/>
      <w:sz w:val="24"/>
      <w:szCs w:val="20"/>
      <w:lang w:val="en-US" w:eastAsia="es-ES"/>
    </w:rPr>
  </w:style>
  <w:style w:type="paragraph" w:styleId="Listaconvietas2">
    <w:name w:val="List Bullet 2"/>
    <w:basedOn w:val="Normal"/>
    <w:autoRedefine/>
    <w:semiHidden/>
    <w:rsid w:val="003927D3"/>
    <w:pPr>
      <w:numPr>
        <w:numId w:val="3"/>
      </w:numPr>
      <w:tabs>
        <w:tab w:val="left" w:pos="180"/>
      </w:tabs>
      <w:spacing w:before="120" w:after="0" w:line="240" w:lineRule="auto"/>
      <w:mirrorIndents/>
      <w:jc w:val="both"/>
    </w:pPr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9</cp:revision>
  <dcterms:created xsi:type="dcterms:W3CDTF">2022-01-14T03:58:00Z</dcterms:created>
  <dcterms:modified xsi:type="dcterms:W3CDTF">2022-08-05T16:38:00Z</dcterms:modified>
</cp:coreProperties>
</file>