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2881" w14:textId="77777777" w:rsidR="00501A9B" w:rsidRPr="00501A9B" w:rsidRDefault="00501A9B" w:rsidP="00501A9B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501A9B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Derecho Constitucional y Administrativo</w:t>
      </w:r>
    </w:p>
    <w:p w14:paraId="43A4A4B8" w14:textId="77777777" w:rsidR="00501A9B" w:rsidRPr="00501A9B" w:rsidRDefault="00501A9B" w:rsidP="00501A9B">
      <w:pPr>
        <w:jc w:val="center"/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</w:pPr>
      <w:r w:rsidRPr="00501A9B">
        <w:rPr>
          <w:rFonts w:ascii="Arial" w:eastAsia="Times New Roman" w:hAnsi="Arial" w:cs="Arial"/>
          <w:b/>
          <w:bCs/>
          <w:i/>
          <w:iCs/>
          <w:color w:val="595959"/>
          <w:sz w:val="24"/>
          <w:szCs w:val="24"/>
        </w:rPr>
        <w:t>Excelencia</w:t>
      </w:r>
    </w:p>
    <w:p w14:paraId="7B10C5FB" w14:textId="1F8FBCD1" w:rsidR="00385025" w:rsidRPr="002B19DF" w:rsidRDefault="00501A9B" w:rsidP="00501A9B">
      <w:pPr>
        <w:jc w:val="center"/>
        <w:rPr>
          <w:rFonts w:cstheme="minorHAnsi"/>
        </w:rPr>
      </w:pPr>
      <w:r w:rsidRPr="00501A9B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Facultad de Derecho</w:t>
      </w:r>
    </w:p>
    <w:p w14:paraId="6191499F" w14:textId="77777777" w:rsidR="00F50E77" w:rsidRPr="00501A9B" w:rsidRDefault="00F50E77" w:rsidP="00501A9B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501A9B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774"/>
        <w:gridCol w:w="1860"/>
        <w:gridCol w:w="1860"/>
      </w:tblGrid>
      <w:tr w:rsidR="001854A3" w:rsidRPr="002B19DF" w14:paraId="415C3AE5" w14:textId="77777777" w:rsidTr="00185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DC2452F" w14:textId="77777777" w:rsidR="001854A3" w:rsidRPr="00562DC2" w:rsidRDefault="001854A3" w:rsidP="00501A9B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095" w:type="pct"/>
          </w:tcPr>
          <w:p w14:paraId="40E4EF8B" w14:textId="77777777" w:rsidR="001854A3" w:rsidRPr="00562DC2" w:rsidRDefault="001854A3" w:rsidP="00501A9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  <w:tc>
          <w:tcPr>
            <w:tcW w:w="1095" w:type="pct"/>
          </w:tcPr>
          <w:p w14:paraId="29C68EAD" w14:textId="77777777" w:rsidR="001854A3" w:rsidRPr="00562DC2" w:rsidRDefault="001854A3" w:rsidP="00501A9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Horas</w:t>
            </w:r>
          </w:p>
        </w:tc>
      </w:tr>
      <w:tr w:rsidR="001854A3" w:rsidRPr="002B19DF" w14:paraId="66AB5EF7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0A4C37F0" w14:textId="7CB938A1" w:rsidR="001854A3" w:rsidRPr="00562DC2" w:rsidRDefault="00C02E5B" w:rsidP="00562DC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Diplomado</w:t>
            </w:r>
            <w:r w:rsidR="00562DC2"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I:</w:t>
            </w: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F</w:t>
            </w:r>
            <w:r w:rsidR="00562DC2"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undamentos históricos, filosóficos y teóricos del Estado del Derecho. 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290AB660" w14:textId="77777777" w:rsidR="001854A3" w:rsidRPr="00562DC2" w:rsidRDefault="001854A3" w:rsidP="00562DC2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1B033F98" w14:textId="77777777" w:rsidR="001854A3" w:rsidRPr="00562DC2" w:rsidRDefault="001854A3" w:rsidP="00562DC2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B19DF" w:rsidRPr="002B19DF" w14:paraId="14DCB84B" w14:textId="77777777" w:rsidTr="00562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auto"/>
          </w:tcPr>
          <w:p w14:paraId="57672523" w14:textId="77777777" w:rsidR="002B19DF" w:rsidRPr="00562DC2" w:rsidRDefault="002B19DF" w:rsidP="00562DC2">
            <w:pPr>
              <w:pStyle w:val="Prrafodelista"/>
              <w:spacing w:line="360" w:lineRule="auto"/>
              <w:ind w:left="34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62DC2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Obligatorios </w:t>
            </w:r>
          </w:p>
        </w:tc>
        <w:tc>
          <w:tcPr>
            <w:tcW w:w="1095" w:type="pct"/>
            <w:shd w:val="clear" w:color="auto" w:fill="auto"/>
          </w:tcPr>
          <w:p w14:paraId="2B088FC6" w14:textId="77777777" w:rsidR="002B19DF" w:rsidRPr="00562DC2" w:rsidRDefault="002B19DF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auto"/>
          </w:tcPr>
          <w:p w14:paraId="02807387" w14:textId="77777777" w:rsidR="002B19DF" w:rsidRPr="00562DC2" w:rsidRDefault="002B19DF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02E5B" w:rsidRPr="002B19DF" w14:paraId="1460003D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296DC34" w14:textId="77777777" w:rsidR="00C02E5B" w:rsidRPr="00562DC2" w:rsidRDefault="00C02E5B" w:rsidP="00562DC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Fundamentos históricos   del Derecho Público cubano</w:t>
            </w:r>
          </w:p>
        </w:tc>
        <w:tc>
          <w:tcPr>
            <w:tcW w:w="1095" w:type="pct"/>
          </w:tcPr>
          <w:p w14:paraId="208AA842" w14:textId="77777777" w:rsidR="00C02E5B" w:rsidRPr="00562DC2" w:rsidRDefault="00C02E5B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0265BF13" w14:textId="77777777" w:rsidR="00C02E5B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C02E5B" w:rsidRPr="002B19DF" w14:paraId="22650A59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1F5F0D0" w14:textId="77777777" w:rsidR="00C02E5B" w:rsidRPr="00562DC2" w:rsidRDefault="00C02E5B" w:rsidP="00562DC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Problemas actuales de la Filosofía del Derecho Público</w:t>
            </w:r>
          </w:p>
        </w:tc>
        <w:tc>
          <w:tcPr>
            <w:tcW w:w="1095" w:type="pct"/>
          </w:tcPr>
          <w:p w14:paraId="13244570" w14:textId="77777777" w:rsidR="00C02E5B" w:rsidRPr="00562DC2" w:rsidRDefault="00C02E5B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7188A669" w14:textId="77777777" w:rsidR="00C02E5B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2EE7E090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94ACA15" w14:textId="77777777" w:rsidR="00512B41" w:rsidRPr="00562DC2" w:rsidRDefault="00512B41" w:rsidP="00562DC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teoría del poder político y la democracia</w:t>
            </w:r>
          </w:p>
        </w:tc>
        <w:tc>
          <w:tcPr>
            <w:tcW w:w="1095" w:type="pct"/>
          </w:tcPr>
          <w:p w14:paraId="6537419F" w14:textId="77777777" w:rsidR="00512B41" w:rsidRPr="00562DC2" w:rsidRDefault="00512B41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13DD613B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7B520B51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09EBCC5" w14:textId="77777777" w:rsidR="00512B41" w:rsidRPr="00562DC2" w:rsidRDefault="00512B41" w:rsidP="00562DC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Debates actuales de la Teoría del Derecho</w:t>
            </w:r>
          </w:p>
        </w:tc>
        <w:tc>
          <w:tcPr>
            <w:tcW w:w="1095" w:type="pct"/>
          </w:tcPr>
          <w:p w14:paraId="34BC9DD8" w14:textId="77777777" w:rsidR="00512B41" w:rsidRPr="00562DC2" w:rsidRDefault="00512B41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43003DDC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7326D355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5891FEF" w14:textId="77777777" w:rsidR="00512B41" w:rsidRPr="00562DC2" w:rsidRDefault="00512B41" w:rsidP="00562DC2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Metodología y técnicas de investigación Jurídica</w:t>
            </w:r>
          </w:p>
        </w:tc>
        <w:tc>
          <w:tcPr>
            <w:tcW w:w="1095" w:type="pct"/>
          </w:tcPr>
          <w:p w14:paraId="489AD0E4" w14:textId="77777777" w:rsidR="00512B41" w:rsidRPr="00562DC2" w:rsidRDefault="00512B41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764C9616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2B19DF" w:rsidRPr="002B19DF" w14:paraId="67D2DCA0" w14:textId="77777777" w:rsidTr="00562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auto"/>
          </w:tcPr>
          <w:p w14:paraId="33866222" w14:textId="77777777" w:rsidR="002B19DF" w:rsidRPr="00562DC2" w:rsidRDefault="002B19DF" w:rsidP="00562DC2">
            <w:pPr>
              <w:pStyle w:val="Prrafodelista"/>
              <w:spacing w:line="360" w:lineRule="auto"/>
              <w:ind w:left="34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Opcionales</w:t>
            </w:r>
          </w:p>
        </w:tc>
        <w:tc>
          <w:tcPr>
            <w:tcW w:w="1095" w:type="pct"/>
            <w:shd w:val="clear" w:color="auto" w:fill="auto"/>
          </w:tcPr>
          <w:p w14:paraId="456F8EBD" w14:textId="77777777" w:rsidR="002B19DF" w:rsidRPr="00562DC2" w:rsidRDefault="002B19DF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auto"/>
          </w:tcPr>
          <w:p w14:paraId="63C3C113" w14:textId="77777777" w:rsidR="002B19DF" w:rsidRPr="00562DC2" w:rsidRDefault="002B19DF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C02E5B" w:rsidRPr="002B19DF" w14:paraId="4FD60E48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F66E774" w14:textId="77777777" w:rsidR="00C02E5B" w:rsidRPr="00562DC2" w:rsidRDefault="00C02E5B" w:rsidP="00562DC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Ética y poder público. Problemas e interrogantes</w:t>
            </w:r>
          </w:p>
        </w:tc>
        <w:tc>
          <w:tcPr>
            <w:tcW w:w="1095" w:type="pct"/>
          </w:tcPr>
          <w:p w14:paraId="49CA143F" w14:textId="77777777" w:rsidR="00C02E5B" w:rsidRPr="00562DC2" w:rsidRDefault="00C02E5B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68779D2F" w14:textId="77777777" w:rsidR="00C02E5B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12B41" w:rsidRPr="002B19DF" w14:paraId="32602025" w14:textId="77777777" w:rsidTr="002B1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auto"/>
          </w:tcPr>
          <w:p w14:paraId="61EEC3CF" w14:textId="77777777" w:rsidR="00512B41" w:rsidRPr="00562DC2" w:rsidRDefault="00512B41" w:rsidP="00562DC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Historia Constitucional de Cuba</w:t>
            </w:r>
          </w:p>
        </w:tc>
        <w:tc>
          <w:tcPr>
            <w:tcW w:w="1095" w:type="pct"/>
            <w:shd w:val="clear" w:color="auto" w:fill="auto"/>
          </w:tcPr>
          <w:p w14:paraId="1FDACC5F" w14:textId="77777777" w:rsidR="00512B41" w:rsidRPr="00562DC2" w:rsidRDefault="00512B41" w:rsidP="00562DC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  <w:shd w:val="clear" w:color="auto" w:fill="auto"/>
          </w:tcPr>
          <w:p w14:paraId="27DF08C4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12B41" w:rsidRPr="002B19DF" w14:paraId="4D709D40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2CBDF639" w14:textId="77777777" w:rsidR="00512B41" w:rsidRPr="00562DC2" w:rsidRDefault="00512B41" w:rsidP="00562DC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Fundamentos romanistas de la función judicial en Cuba</w:t>
            </w:r>
          </w:p>
        </w:tc>
        <w:tc>
          <w:tcPr>
            <w:tcW w:w="1095" w:type="pct"/>
          </w:tcPr>
          <w:p w14:paraId="0E9BA6D3" w14:textId="77777777" w:rsidR="00512B41" w:rsidRPr="00562DC2" w:rsidRDefault="00512B41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045BB663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12B41" w:rsidRPr="002B19DF" w14:paraId="65DBEEA3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44D7D4F" w14:textId="77777777" w:rsidR="00512B41" w:rsidRPr="00562DC2" w:rsidRDefault="00512B41" w:rsidP="00562DC2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La teoría de la argumentación jurídica. Génesis y presupuestos</w:t>
            </w:r>
          </w:p>
        </w:tc>
        <w:tc>
          <w:tcPr>
            <w:tcW w:w="1095" w:type="pct"/>
          </w:tcPr>
          <w:p w14:paraId="5BCD3077" w14:textId="77777777" w:rsidR="00512B41" w:rsidRPr="00562DC2" w:rsidRDefault="00512B41" w:rsidP="00562DC2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69C92D4E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C02E5B" w:rsidRPr="002B19DF" w14:paraId="6B8098F7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15ED33C" w14:textId="77777777" w:rsidR="00C02E5B" w:rsidRPr="00562DC2" w:rsidRDefault="00C02E5B" w:rsidP="00562DC2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 1</w:t>
            </w:r>
          </w:p>
        </w:tc>
        <w:tc>
          <w:tcPr>
            <w:tcW w:w="1095" w:type="pct"/>
          </w:tcPr>
          <w:p w14:paraId="6DDA6D7A" w14:textId="77777777" w:rsidR="00C02E5B" w:rsidRPr="00562DC2" w:rsidRDefault="00C02E5B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6FA6C280" w14:textId="77777777" w:rsidR="00C02E5B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C02E5B" w:rsidRPr="002B19DF" w14:paraId="7A608441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3F792E4C" w14:textId="77777777" w:rsidR="00C02E5B" w:rsidRPr="00562DC2" w:rsidRDefault="00C02E5B" w:rsidP="00562DC2">
            <w:pPr>
              <w:pStyle w:val="Ttulo3"/>
              <w:numPr>
                <w:ilvl w:val="0"/>
                <w:numId w:val="13"/>
              </w:numPr>
              <w:spacing w:before="0" w:after="0" w:line="360" w:lineRule="auto"/>
              <w:outlineLvl w:val="2"/>
              <w:rPr>
                <w:rFonts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cs="Arial"/>
                <w:color w:val="595959" w:themeColor="text1" w:themeTint="A6"/>
                <w:sz w:val="24"/>
                <w:szCs w:val="24"/>
              </w:rPr>
              <w:t>Trabajo de Investigación I</w:t>
            </w:r>
          </w:p>
        </w:tc>
        <w:tc>
          <w:tcPr>
            <w:tcW w:w="1095" w:type="pct"/>
          </w:tcPr>
          <w:p w14:paraId="26F1E91C" w14:textId="77777777" w:rsidR="00C02E5B" w:rsidRPr="00562DC2" w:rsidRDefault="00B8368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095" w:type="pct"/>
          </w:tcPr>
          <w:p w14:paraId="2988A64C" w14:textId="77777777" w:rsidR="00C02E5B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90</w:t>
            </w:r>
          </w:p>
        </w:tc>
      </w:tr>
      <w:tr w:rsidR="00C02E5B" w:rsidRPr="002B19DF" w14:paraId="0CC6B664" w14:textId="77777777" w:rsidTr="00562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63BE98DD" w14:textId="77777777" w:rsidR="00C02E5B" w:rsidRPr="00562DC2" w:rsidRDefault="00C02E5B" w:rsidP="00562DC2">
            <w:pPr>
              <w:pStyle w:val="Ttulo3"/>
              <w:spacing w:before="0" w:after="0" w:line="360" w:lineRule="auto"/>
              <w:ind w:left="34"/>
              <w:outlineLvl w:val="2"/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  <w:tab/>
            </w:r>
          </w:p>
          <w:p w14:paraId="21FB3BD1" w14:textId="4F5EA852" w:rsidR="00C02E5B" w:rsidRPr="00562DC2" w:rsidRDefault="00C02E5B" w:rsidP="00562DC2">
            <w:pPr>
              <w:pStyle w:val="Ttulo3"/>
              <w:spacing w:before="0" w:after="0" w:line="360" w:lineRule="auto"/>
              <w:ind w:left="34"/>
              <w:outlineLvl w:val="2"/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  <w:t>Diplomado</w:t>
            </w:r>
            <w:r w:rsidR="00562DC2" w:rsidRPr="00562DC2"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  <w:t xml:space="preserve"> II:</w:t>
            </w:r>
            <w:r w:rsidRPr="00562DC2"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  <w:t xml:space="preserve"> </w:t>
            </w:r>
            <w:r w:rsidR="00562DC2" w:rsidRPr="00562DC2">
              <w:rPr>
                <w:rFonts w:cs="Arial"/>
                <w:b/>
                <w:bCs/>
                <w:color w:val="595959" w:themeColor="text1" w:themeTint="A6"/>
                <w:sz w:val="24"/>
                <w:szCs w:val="24"/>
              </w:rPr>
              <w:t>Derecho Constitucional</w:t>
            </w:r>
          </w:p>
          <w:p w14:paraId="3E32791F" w14:textId="77777777" w:rsidR="00C02E5B" w:rsidRPr="00562DC2" w:rsidRDefault="00C02E5B" w:rsidP="00562DC2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es-ES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315D7CF2" w14:textId="77777777" w:rsidR="00C02E5B" w:rsidRPr="00562DC2" w:rsidRDefault="00C02E5B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6A8F0BDB" w14:textId="77777777" w:rsidR="00C02E5B" w:rsidRPr="00562DC2" w:rsidRDefault="00C02E5B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2B19DF" w:rsidRPr="002B19DF" w14:paraId="315B1103" w14:textId="77777777" w:rsidTr="00562D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FFFFFF" w:themeFill="background1"/>
          </w:tcPr>
          <w:p w14:paraId="3E4FC809" w14:textId="77777777" w:rsidR="002B19DF" w:rsidRPr="00562DC2" w:rsidRDefault="002B19DF" w:rsidP="00562DC2">
            <w:pPr>
              <w:pStyle w:val="Prrafodelista"/>
              <w:spacing w:line="360" w:lineRule="auto"/>
              <w:ind w:left="34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Obligatorios</w:t>
            </w:r>
          </w:p>
        </w:tc>
        <w:tc>
          <w:tcPr>
            <w:tcW w:w="1095" w:type="pct"/>
            <w:shd w:val="clear" w:color="auto" w:fill="FFFFFF" w:themeFill="background1"/>
          </w:tcPr>
          <w:p w14:paraId="15B9D378" w14:textId="77777777" w:rsidR="002B19DF" w:rsidRPr="00562DC2" w:rsidRDefault="002B19DF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FFFFFF" w:themeFill="background1"/>
          </w:tcPr>
          <w:p w14:paraId="14F2600A" w14:textId="77777777" w:rsidR="002B19DF" w:rsidRPr="00562DC2" w:rsidRDefault="002B19DF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12B41" w:rsidRPr="002B19DF" w14:paraId="68479E39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DA86E78" w14:textId="77777777" w:rsidR="00512B41" w:rsidRPr="00562DC2" w:rsidRDefault="00512B41" w:rsidP="00562DC2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Constitución e interpretación</w:t>
            </w:r>
          </w:p>
        </w:tc>
        <w:tc>
          <w:tcPr>
            <w:tcW w:w="1095" w:type="pct"/>
          </w:tcPr>
          <w:p w14:paraId="11A2A4EC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279DB579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2F0446B2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E8DE48C" w14:textId="77777777" w:rsidR="00512B41" w:rsidRPr="00562DC2" w:rsidRDefault="00512B41" w:rsidP="00562DC2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La organización constitucional del Estado  </w:t>
            </w:r>
          </w:p>
        </w:tc>
        <w:tc>
          <w:tcPr>
            <w:tcW w:w="1095" w:type="pct"/>
          </w:tcPr>
          <w:p w14:paraId="4485A1A8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559778DB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0D526336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5218EC09" w14:textId="77777777" w:rsidR="00512B41" w:rsidRPr="00562DC2" w:rsidRDefault="00512B41" w:rsidP="00562DC2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Sistema electoral y participación política</w:t>
            </w:r>
          </w:p>
        </w:tc>
        <w:tc>
          <w:tcPr>
            <w:tcW w:w="1095" w:type="pct"/>
          </w:tcPr>
          <w:p w14:paraId="2123F927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7C1A0583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145106E2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2CB4C265" w14:textId="77777777" w:rsidR="00512B41" w:rsidRPr="00562DC2" w:rsidRDefault="00512B41" w:rsidP="00562DC2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Derechos, deberes y garantías constitucionales</w:t>
            </w:r>
          </w:p>
        </w:tc>
        <w:tc>
          <w:tcPr>
            <w:tcW w:w="1095" w:type="pct"/>
          </w:tcPr>
          <w:p w14:paraId="2D9263E0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640E5147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5CE83511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381C9C6" w14:textId="77777777" w:rsidR="00512B41" w:rsidRPr="00562DC2" w:rsidRDefault="00512B41" w:rsidP="00562DC2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Constitución y Economía</w:t>
            </w:r>
          </w:p>
        </w:tc>
        <w:tc>
          <w:tcPr>
            <w:tcW w:w="1095" w:type="pct"/>
          </w:tcPr>
          <w:p w14:paraId="252650DA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49F87D35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0C076E18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5348ACB5" w14:textId="77777777" w:rsidR="00512B41" w:rsidRPr="00562DC2" w:rsidRDefault="00512B41" w:rsidP="00562DC2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Defensa de la Constitución</w:t>
            </w:r>
          </w:p>
        </w:tc>
        <w:tc>
          <w:tcPr>
            <w:tcW w:w="1095" w:type="pct"/>
          </w:tcPr>
          <w:p w14:paraId="26168C4C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4A1112B4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2B19DF" w:rsidRPr="002B19DF" w14:paraId="091772E5" w14:textId="77777777" w:rsidTr="00AC7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FFFFFF" w:themeFill="background1"/>
          </w:tcPr>
          <w:p w14:paraId="14173503" w14:textId="77777777" w:rsidR="002B19DF" w:rsidRPr="00AC7FAE" w:rsidRDefault="002B19DF" w:rsidP="00562DC2">
            <w:pPr>
              <w:pStyle w:val="Prrafodelista"/>
              <w:spacing w:after="200" w:line="360" w:lineRule="auto"/>
              <w:ind w:left="34" w:right="-239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AC7FAE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Opcionales</w:t>
            </w:r>
          </w:p>
        </w:tc>
        <w:tc>
          <w:tcPr>
            <w:tcW w:w="1095" w:type="pct"/>
            <w:shd w:val="clear" w:color="auto" w:fill="FFFFFF" w:themeFill="background1"/>
          </w:tcPr>
          <w:p w14:paraId="59596099" w14:textId="77777777" w:rsidR="002B19DF" w:rsidRPr="00AC7FAE" w:rsidRDefault="002B19DF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FFFFFF" w:themeFill="background1"/>
          </w:tcPr>
          <w:p w14:paraId="54DBA360" w14:textId="77777777" w:rsidR="002B19DF" w:rsidRPr="00AC7FAE" w:rsidRDefault="002B19DF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12B41" w:rsidRPr="002B19DF" w14:paraId="2D7F271E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639F6693" w14:textId="77777777" w:rsidR="00512B41" w:rsidRPr="002B7BC9" w:rsidRDefault="00512B41" w:rsidP="00AC7FAE">
            <w:pPr>
              <w:pStyle w:val="Prrafodelista"/>
              <w:numPr>
                <w:ilvl w:val="0"/>
                <w:numId w:val="15"/>
              </w:numPr>
              <w:spacing w:after="200" w:line="360" w:lineRule="auto"/>
              <w:ind w:right="-239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B7BC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Los jueces bajo el signo de la Constitución</w:t>
            </w:r>
          </w:p>
        </w:tc>
        <w:tc>
          <w:tcPr>
            <w:tcW w:w="1095" w:type="pct"/>
          </w:tcPr>
          <w:p w14:paraId="752EF5C2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259703F2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12B41" w:rsidRPr="002B19DF" w14:paraId="4DAF011C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20C7954" w14:textId="77777777" w:rsidR="00512B41" w:rsidRPr="002B7BC9" w:rsidRDefault="00512B41" w:rsidP="00AC7FAE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B7BC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Tendencias actuales del Derecho Constitucional</w:t>
            </w:r>
          </w:p>
        </w:tc>
        <w:tc>
          <w:tcPr>
            <w:tcW w:w="1095" w:type="pct"/>
          </w:tcPr>
          <w:p w14:paraId="33972D4F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49B20678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12B41" w:rsidRPr="002B19DF" w14:paraId="367DB0E2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DCA6F01" w14:textId="77777777" w:rsidR="00512B41" w:rsidRPr="002B7BC9" w:rsidRDefault="00512B41" w:rsidP="00AC7FAE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B7BC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Derecho Procesal Constitucional</w:t>
            </w:r>
          </w:p>
        </w:tc>
        <w:tc>
          <w:tcPr>
            <w:tcW w:w="1095" w:type="pct"/>
          </w:tcPr>
          <w:p w14:paraId="6A115F6A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37864E7C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C02E5B" w:rsidRPr="002B19DF" w14:paraId="2358C181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EF78CAC" w14:textId="77777777" w:rsidR="00C02E5B" w:rsidRPr="002B7BC9" w:rsidRDefault="00C02E5B" w:rsidP="00AC7FAE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B7BC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 2</w:t>
            </w:r>
          </w:p>
        </w:tc>
        <w:tc>
          <w:tcPr>
            <w:tcW w:w="1095" w:type="pct"/>
          </w:tcPr>
          <w:p w14:paraId="49DC494C" w14:textId="77777777" w:rsidR="00C02E5B" w:rsidRPr="00562DC2" w:rsidRDefault="00B8368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22F4C5E6" w14:textId="77777777" w:rsidR="00C02E5B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C02E5B" w:rsidRPr="002B19DF" w14:paraId="584A733D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F042724" w14:textId="77777777" w:rsidR="00C02E5B" w:rsidRPr="002B7BC9" w:rsidRDefault="00C02E5B" w:rsidP="00AC7FAE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2B7BC9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Trabajo de Investigación II</w:t>
            </w:r>
          </w:p>
        </w:tc>
        <w:tc>
          <w:tcPr>
            <w:tcW w:w="1095" w:type="pct"/>
          </w:tcPr>
          <w:p w14:paraId="7D5E492C" w14:textId="77777777" w:rsidR="00C02E5B" w:rsidRPr="00562DC2" w:rsidRDefault="00B8368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095" w:type="pct"/>
          </w:tcPr>
          <w:p w14:paraId="252A068F" w14:textId="77777777" w:rsidR="00C02E5B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90</w:t>
            </w:r>
          </w:p>
        </w:tc>
      </w:tr>
      <w:tr w:rsidR="00C02E5B" w:rsidRPr="002B19DF" w14:paraId="57662411" w14:textId="77777777" w:rsidTr="002B7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3B33DC74" w14:textId="48BF8CD7" w:rsidR="00C02E5B" w:rsidRPr="003B4297" w:rsidRDefault="00C02E5B" w:rsidP="00562DC2">
            <w:pPr>
              <w:pStyle w:val="Prrafodelista"/>
              <w:spacing w:line="360" w:lineRule="auto"/>
              <w:ind w:left="164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Diplomado</w:t>
            </w:r>
            <w:r w:rsidR="002B7BC9" w:rsidRPr="003B42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III:</w:t>
            </w:r>
            <w:r w:rsidRPr="003B42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</w:t>
            </w:r>
            <w:r w:rsidR="002B7BC9" w:rsidRPr="003B42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Derecho Administrativo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4F9D1A31" w14:textId="77777777" w:rsidR="00C02E5B" w:rsidRPr="00562DC2" w:rsidRDefault="00C02E5B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5902B1A6" w14:textId="77777777" w:rsidR="00C02E5B" w:rsidRPr="00562DC2" w:rsidRDefault="00C02E5B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B19DF" w:rsidRPr="002B19DF" w14:paraId="7524C356" w14:textId="77777777" w:rsidTr="003B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FFFFFF" w:themeFill="background1"/>
          </w:tcPr>
          <w:p w14:paraId="04827633" w14:textId="77777777" w:rsidR="002B19DF" w:rsidRPr="003B4297" w:rsidRDefault="002B19DF" w:rsidP="00562DC2">
            <w:pPr>
              <w:pStyle w:val="Prrafodelista"/>
              <w:spacing w:line="360" w:lineRule="auto"/>
              <w:ind w:left="34"/>
              <w:jc w:val="both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Obligatorios</w:t>
            </w:r>
          </w:p>
        </w:tc>
        <w:tc>
          <w:tcPr>
            <w:tcW w:w="1095" w:type="pct"/>
            <w:shd w:val="clear" w:color="auto" w:fill="FFFFFF" w:themeFill="background1"/>
          </w:tcPr>
          <w:p w14:paraId="1BFD23B9" w14:textId="77777777" w:rsidR="002B19DF" w:rsidRPr="003B4297" w:rsidRDefault="002B19DF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FFFFFF" w:themeFill="background1"/>
          </w:tcPr>
          <w:p w14:paraId="59503597" w14:textId="77777777" w:rsidR="002B19DF" w:rsidRPr="003B4297" w:rsidRDefault="002B19DF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12B41" w:rsidRPr="002B19DF" w14:paraId="2E2BF8A8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E66A026" w14:textId="084C75F6" w:rsidR="00512B41" w:rsidRPr="003B4297" w:rsidRDefault="00512B41" w:rsidP="003B4297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Derecho Administrativo com</w:t>
            </w:r>
            <w:r w:rsidR="002B7BC9"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</w:t>
            </w:r>
            <w:r w:rsidR="003B4297"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subsistema jurídico y la situación jurídica</w:t>
            </w:r>
            <w:r w:rsidR="003B4297"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del ciudadano frente a la Administración Pública</w:t>
            </w:r>
            <w:r w:rsid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095" w:type="pct"/>
          </w:tcPr>
          <w:p w14:paraId="621A867A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2EA5EAC3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1C688EC0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67EF1940" w14:textId="187923E4" w:rsidR="00512B41" w:rsidRPr="003B4297" w:rsidRDefault="00512B41" w:rsidP="003B4297">
            <w:pPr>
              <w:pStyle w:val="Prrafodelista"/>
              <w:numPr>
                <w:ilvl w:val="0"/>
                <w:numId w:val="16"/>
              </w:numPr>
              <w:spacing w:after="200"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Organización administrativa y empleo público</w:t>
            </w:r>
            <w:r w:rsid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095" w:type="pct"/>
          </w:tcPr>
          <w:p w14:paraId="5AA88C62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0F1E672B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53FFBD56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72392314" w14:textId="7A62AA21" w:rsidR="00512B41" w:rsidRPr="003B4297" w:rsidRDefault="00512B41" w:rsidP="003B4297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Acto, procedimientos y recursos</w:t>
            </w:r>
            <w:r w:rsidR="003B4297"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administrativos</w:t>
            </w:r>
            <w:r w:rsid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095" w:type="pct"/>
          </w:tcPr>
          <w:p w14:paraId="1503B379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4A08F083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36F196B1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50F6DBA" w14:textId="3625BF0E" w:rsidR="00512B41" w:rsidRPr="003B4297" w:rsidRDefault="002B7BC9" w:rsidP="003B4297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</w:t>
            </w:r>
            <w:r w:rsidR="00512B41"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 actividad administrativa</w:t>
            </w:r>
            <w:r w:rsid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095" w:type="pct"/>
          </w:tcPr>
          <w:p w14:paraId="0BF1381D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40026536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2472EE49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6D2EE87A" w14:textId="611F5AB8" w:rsidR="00512B41" w:rsidRPr="003B4297" w:rsidRDefault="00512B41" w:rsidP="003B4297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El dominio público y la expropiación forzosa</w:t>
            </w:r>
            <w:r w:rsid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095" w:type="pct"/>
          </w:tcPr>
          <w:p w14:paraId="3B998AE7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0C72A00E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512B41" w:rsidRPr="002B19DF" w14:paraId="11C8B9C0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682C3F02" w14:textId="0AE82E7F" w:rsidR="00512B41" w:rsidRPr="003B4297" w:rsidRDefault="00512B41" w:rsidP="003B4297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Control y responsabilidad de la</w:t>
            </w:r>
            <w:r w:rsidR="003B4297"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Administración Pública</w:t>
            </w:r>
            <w:r w:rsid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.</w:t>
            </w:r>
          </w:p>
        </w:tc>
        <w:tc>
          <w:tcPr>
            <w:tcW w:w="1095" w:type="pct"/>
          </w:tcPr>
          <w:p w14:paraId="047A1D6D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5BC78F13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2B19DF" w:rsidRPr="002B19DF" w14:paraId="3053B057" w14:textId="77777777" w:rsidTr="003B4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FFFFFF" w:themeFill="background1"/>
          </w:tcPr>
          <w:p w14:paraId="5C8AB92A" w14:textId="77777777" w:rsidR="002B19DF" w:rsidRPr="003B4297" w:rsidRDefault="002B19DF" w:rsidP="00562DC2">
            <w:pPr>
              <w:pStyle w:val="Prrafodelista"/>
              <w:spacing w:line="360" w:lineRule="auto"/>
              <w:ind w:left="34"/>
              <w:jc w:val="both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Opcionales</w:t>
            </w:r>
          </w:p>
        </w:tc>
        <w:tc>
          <w:tcPr>
            <w:tcW w:w="1095" w:type="pct"/>
            <w:shd w:val="clear" w:color="auto" w:fill="FFFFFF" w:themeFill="background1"/>
          </w:tcPr>
          <w:p w14:paraId="50EE65DC" w14:textId="77777777" w:rsidR="002B19DF" w:rsidRPr="003B4297" w:rsidRDefault="002B19DF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FFFFFF" w:themeFill="background1"/>
          </w:tcPr>
          <w:p w14:paraId="64C68E73" w14:textId="77777777" w:rsidR="002B19DF" w:rsidRPr="003B4297" w:rsidRDefault="002B19DF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12B41" w:rsidRPr="002B19DF" w14:paraId="7304FCEF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15A0B5ED" w14:textId="77777777" w:rsidR="00512B41" w:rsidRPr="003B4297" w:rsidRDefault="00512B41" w:rsidP="003B4297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Derecho Administrativo Ambiental</w:t>
            </w:r>
          </w:p>
        </w:tc>
        <w:tc>
          <w:tcPr>
            <w:tcW w:w="1095" w:type="pct"/>
          </w:tcPr>
          <w:p w14:paraId="5170010A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50E4C276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12B41" w:rsidRPr="002B19DF" w14:paraId="2487F9F3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21685563" w14:textId="77777777" w:rsidR="00512B41" w:rsidRPr="003B4297" w:rsidRDefault="00512B41" w:rsidP="003B4297">
            <w:pPr>
              <w:pStyle w:val="Prrafodelista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Derecho y Municipio </w:t>
            </w:r>
          </w:p>
        </w:tc>
        <w:tc>
          <w:tcPr>
            <w:tcW w:w="1095" w:type="pct"/>
          </w:tcPr>
          <w:p w14:paraId="3AA0747B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38A17165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12B41" w:rsidRPr="002B19DF" w14:paraId="018AD1F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0F8C92FB" w14:textId="77777777" w:rsidR="00512B41" w:rsidRPr="003B4297" w:rsidRDefault="00512B41" w:rsidP="003B4297">
            <w:pPr>
              <w:pStyle w:val="Prrafodelista"/>
              <w:numPr>
                <w:ilvl w:val="0"/>
                <w:numId w:val="17"/>
              </w:numPr>
              <w:spacing w:after="200"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Estado regulador y los sujetos de gestión estatal en la economía: régimen jurídico en Cuba</w:t>
            </w:r>
          </w:p>
        </w:tc>
        <w:tc>
          <w:tcPr>
            <w:tcW w:w="1095" w:type="pct"/>
          </w:tcPr>
          <w:p w14:paraId="1EEF6766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615E8114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12B41" w:rsidRPr="002B19DF" w14:paraId="2E289939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45A64B5F" w14:textId="77777777" w:rsidR="00512B41" w:rsidRPr="003B4297" w:rsidRDefault="00512B41" w:rsidP="003B4297">
            <w:pPr>
              <w:pStyle w:val="Prrafodelista"/>
              <w:numPr>
                <w:ilvl w:val="0"/>
                <w:numId w:val="17"/>
              </w:numPr>
              <w:spacing w:after="200"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Derecho y actividad financiera</w:t>
            </w:r>
          </w:p>
        </w:tc>
        <w:tc>
          <w:tcPr>
            <w:tcW w:w="1095" w:type="pct"/>
          </w:tcPr>
          <w:p w14:paraId="17A65667" w14:textId="77777777" w:rsidR="00512B41" w:rsidRPr="00562DC2" w:rsidRDefault="00512B4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14:paraId="634D7905" w14:textId="77777777" w:rsidR="00512B41" w:rsidRPr="00562DC2" w:rsidRDefault="00512B41" w:rsidP="00562DC2">
            <w:pPr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C02E5B" w:rsidRPr="002B19DF" w14:paraId="306CFCF5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668AE277" w14:textId="77777777" w:rsidR="00C02E5B" w:rsidRPr="003B4297" w:rsidRDefault="00047200" w:rsidP="003B4297">
            <w:pPr>
              <w:pStyle w:val="Prrafodelista"/>
              <w:numPr>
                <w:ilvl w:val="0"/>
                <w:numId w:val="17"/>
              </w:numPr>
              <w:spacing w:after="200"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</w:t>
            </w:r>
          </w:p>
        </w:tc>
        <w:tc>
          <w:tcPr>
            <w:tcW w:w="1095" w:type="pct"/>
          </w:tcPr>
          <w:p w14:paraId="791EE95C" w14:textId="77777777" w:rsidR="00C02E5B" w:rsidRPr="00562DC2" w:rsidRDefault="00B8368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1095" w:type="pct"/>
          </w:tcPr>
          <w:p w14:paraId="31EB7179" w14:textId="77777777" w:rsidR="00C02E5B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047200" w:rsidRPr="002B19DF" w14:paraId="101DA4F2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60312037" w14:textId="77777777" w:rsidR="00047200" w:rsidRPr="003B4297" w:rsidRDefault="00047200" w:rsidP="003B4297">
            <w:pPr>
              <w:pStyle w:val="Prrafodelista"/>
              <w:numPr>
                <w:ilvl w:val="0"/>
                <w:numId w:val="17"/>
              </w:numPr>
              <w:spacing w:after="200" w:line="360" w:lineRule="auto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Trabajo de Investigación III</w:t>
            </w:r>
          </w:p>
        </w:tc>
        <w:tc>
          <w:tcPr>
            <w:tcW w:w="1095" w:type="pct"/>
          </w:tcPr>
          <w:p w14:paraId="57ADB652" w14:textId="77777777" w:rsidR="00047200" w:rsidRPr="00562DC2" w:rsidRDefault="00B8368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095" w:type="pct"/>
          </w:tcPr>
          <w:p w14:paraId="3E38478C" w14:textId="77777777" w:rsidR="00047200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90</w:t>
            </w:r>
          </w:p>
        </w:tc>
      </w:tr>
      <w:tr w:rsidR="00047200" w:rsidRPr="002B19DF" w14:paraId="1B9F98AB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5C4D9EA5" w14:textId="77777777" w:rsidR="00047200" w:rsidRPr="003B4297" w:rsidRDefault="002B19DF" w:rsidP="003B4297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Taller IV </w:t>
            </w:r>
            <w:proofErr w:type="spellStart"/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Predefensa</w:t>
            </w:r>
            <w:proofErr w:type="spellEnd"/>
            <w:r w:rsidRPr="003B4297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de tesis</w:t>
            </w:r>
          </w:p>
        </w:tc>
        <w:tc>
          <w:tcPr>
            <w:tcW w:w="1095" w:type="pct"/>
          </w:tcPr>
          <w:p w14:paraId="28CC0BC4" w14:textId="77777777" w:rsidR="00047200" w:rsidRPr="00562DC2" w:rsidRDefault="00B83681" w:rsidP="00562DC2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7</w:t>
            </w:r>
          </w:p>
        </w:tc>
        <w:tc>
          <w:tcPr>
            <w:tcW w:w="1095" w:type="pct"/>
          </w:tcPr>
          <w:p w14:paraId="36EC204A" w14:textId="77777777" w:rsidR="00047200" w:rsidRPr="00562DC2" w:rsidRDefault="00512B41" w:rsidP="00562DC2">
            <w:pPr>
              <w:pStyle w:val="Prrafodelista"/>
              <w:spacing w:line="360" w:lineRule="auto"/>
              <w:ind w:left="1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562DC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210</w:t>
            </w:r>
          </w:p>
        </w:tc>
      </w:tr>
    </w:tbl>
    <w:p w14:paraId="54B08D2B" w14:textId="77777777" w:rsidR="00F50E77" w:rsidRPr="002B19DF" w:rsidRDefault="00F50E77" w:rsidP="00D110A2">
      <w:pPr>
        <w:spacing w:after="0" w:line="240" w:lineRule="auto"/>
        <w:rPr>
          <w:rFonts w:cstheme="minorHAnsi"/>
        </w:rPr>
      </w:pPr>
    </w:p>
    <w:p w14:paraId="14249B8B" w14:textId="22695FA2" w:rsidR="002B19DF" w:rsidRPr="003B4297" w:rsidRDefault="003B4297" w:rsidP="003B4297">
      <w:pPr>
        <w:spacing w:after="0"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D5233B">
        <w:rPr>
          <w:rFonts w:ascii="Arial" w:hAnsi="Arial" w:cs="Arial"/>
          <w:b/>
          <w:color w:val="595959" w:themeColor="text1" w:themeTint="A6"/>
          <w:sz w:val="24"/>
          <w:szCs w:val="24"/>
        </w:rPr>
        <w:t>Nota:</w:t>
      </w:r>
      <w:r w:rsidRPr="003B4297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</w:t>
      </w:r>
      <w:r w:rsidR="002B19DF" w:rsidRPr="003B4297">
        <w:rPr>
          <w:rFonts w:ascii="Arial" w:hAnsi="Arial" w:cs="Arial"/>
          <w:bCs/>
          <w:color w:val="595959" w:themeColor="text1" w:themeTint="A6"/>
          <w:sz w:val="24"/>
          <w:szCs w:val="24"/>
        </w:rPr>
        <w:t>Se requiere la obtención de 8 créditos adicionales por la participación como ponente en Eventos científicos y contar con una publicación</w:t>
      </w:r>
      <w:r w:rsidR="00D5233B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. </w:t>
      </w:r>
    </w:p>
    <w:p w14:paraId="6DADBD81" w14:textId="3F868CC3" w:rsidR="005425F9" w:rsidRPr="003B4297" w:rsidRDefault="005425F9" w:rsidP="003B4297">
      <w:pPr>
        <w:spacing w:after="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3B4297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B2CA" w14:textId="77777777" w:rsidR="00F12218" w:rsidRDefault="00F12218" w:rsidP="00A36166">
      <w:pPr>
        <w:spacing w:after="0" w:line="240" w:lineRule="auto"/>
      </w:pPr>
      <w:r>
        <w:separator/>
      </w:r>
    </w:p>
  </w:endnote>
  <w:endnote w:type="continuationSeparator" w:id="0">
    <w:p w14:paraId="059A2103" w14:textId="77777777" w:rsidR="00F12218" w:rsidRDefault="00F12218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7090" w14:textId="77777777" w:rsidR="00F12218" w:rsidRDefault="00F12218" w:rsidP="00A36166">
      <w:pPr>
        <w:spacing w:after="0" w:line="240" w:lineRule="auto"/>
      </w:pPr>
      <w:r>
        <w:separator/>
      </w:r>
    </w:p>
  </w:footnote>
  <w:footnote w:type="continuationSeparator" w:id="0">
    <w:p w14:paraId="4F25DD7E" w14:textId="77777777" w:rsidR="00F12218" w:rsidRDefault="00F12218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76A1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369A99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38C794CE" wp14:editId="5BA475A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379B30E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F4196AD" wp14:editId="223E47F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48F"/>
    <w:multiLevelType w:val="hybridMultilevel"/>
    <w:tmpl w:val="E332A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8D2"/>
    <w:multiLevelType w:val="hybridMultilevel"/>
    <w:tmpl w:val="EE9A4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2EE"/>
    <w:multiLevelType w:val="hybridMultilevel"/>
    <w:tmpl w:val="F26A84D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91713"/>
    <w:multiLevelType w:val="hybridMultilevel"/>
    <w:tmpl w:val="652A6F4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2582"/>
    <w:multiLevelType w:val="hybridMultilevel"/>
    <w:tmpl w:val="59767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2B30"/>
    <w:multiLevelType w:val="hybridMultilevel"/>
    <w:tmpl w:val="30B4CEF2"/>
    <w:lvl w:ilvl="0" w:tplc="E0723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20C2D"/>
    <w:multiLevelType w:val="hybridMultilevel"/>
    <w:tmpl w:val="50900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67786"/>
    <w:multiLevelType w:val="hybridMultilevel"/>
    <w:tmpl w:val="B9AA38E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B777D"/>
    <w:multiLevelType w:val="hybridMultilevel"/>
    <w:tmpl w:val="B16CF4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13298"/>
    <w:multiLevelType w:val="hybridMultilevel"/>
    <w:tmpl w:val="59767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C7C86"/>
    <w:multiLevelType w:val="hybridMultilevel"/>
    <w:tmpl w:val="E422835E"/>
    <w:lvl w:ilvl="0" w:tplc="E0723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46C87"/>
    <w:multiLevelType w:val="hybridMultilevel"/>
    <w:tmpl w:val="94900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333B5"/>
    <w:multiLevelType w:val="hybridMultilevel"/>
    <w:tmpl w:val="02CCA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200BB"/>
    <w:multiLevelType w:val="hybridMultilevel"/>
    <w:tmpl w:val="B346F860"/>
    <w:lvl w:ilvl="0" w:tplc="CD944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89688">
    <w:abstractNumId w:val="11"/>
  </w:num>
  <w:num w:numId="2" w16cid:durableId="631449780">
    <w:abstractNumId w:val="5"/>
  </w:num>
  <w:num w:numId="3" w16cid:durableId="489717374">
    <w:abstractNumId w:val="13"/>
  </w:num>
  <w:num w:numId="4" w16cid:durableId="1833325917">
    <w:abstractNumId w:val="9"/>
  </w:num>
  <w:num w:numId="5" w16cid:durableId="128397677">
    <w:abstractNumId w:val="14"/>
  </w:num>
  <w:num w:numId="6" w16cid:durableId="2006665672">
    <w:abstractNumId w:val="16"/>
  </w:num>
  <w:num w:numId="7" w16cid:durableId="155927322">
    <w:abstractNumId w:val="12"/>
  </w:num>
  <w:num w:numId="8" w16cid:durableId="1212809505">
    <w:abstractNumId w:val="6"/>
  </w:num>
  <w:num w:numId="9" w16cid:durableId="2057701733">
    <w:abstractNumId w:val="3"/>
  </w:num>
  <w:num w:numId="10" w16cid:durableId="2059082945">
    <w:abstractNumId w:val="1"/>
  </w:num>
  <w:num w:numId="11" w16cid:durableId="1569804430">
    <w:abstractNumId w:val="8"/>
  </w:num>
  <w:num w:numId="12" w16cid:durableId="2105375722">
    <w:abstractNumId w:val="2"/>
  </w:num>
  <w:num w:numId="13" w16cid:durableId="491218441">
    <w:abstractNumId w:val="0"/>
  </w:num>
  <w:num w:numId="14" w16cid:durableId="1282224411">
    <w:abstractNumId w:val="15"/>
  </w:num>
  <w:num w:numId="15" w16cid:durableId="102727015">
    <w:abstractNumId w:val="7"/>
  </w:num>
  <w:num w:numId="16" w16cid:durableId="888759026">
    <w:abstractNumId w:val="4"/>
  </w:num>
  <w:num w:numId="17" w16cid:durableId="1744184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47200"/>
    <w:rsid w:val="001854A3"/>
    <w:rsid w:val="002043B0"/>
    <w:rsid w:val="002B19DF"/>
    <w:rsid w:val="002B7BC9"/>
    <w:rsid w:val="002D3C83"/>
    <w:rsid w:val="00385025"/>
    <w:rsid w:val="003B4297"/>
    <w:rsid w:val="00420417"/>
    <w:rsid w:val="00501A9B"/>
    <w:rsid w:val="00512B41"/>
    <w:rsid w:val="005425F9"/>
    <w:rsid w:val="00562DC2"/>
    <w:rsid w:val="005B237A"/>
    <w:rsid w:val="006C1BE7"/>
    <w:rsid w:val="006D7262"/>
    <w:rsid w:val="006F4788"/>
    <w:rsid w:val="00744931"/>
    <w:rsid w:val="00823AD6"/>
    <w:rsid w:val="0086421E"/>
    <w:rsid w:val="00873CB9"/>
    <w:rsid w:val="008E3664"/>
    <w:rsid w:val="009417F3"/>
    <w:rsid w:val="00994703"/>
    <w:rsid w:val="009F151F"/>
    <w:rsid w:val="00A36166"/>
    <w:rsid w:val="00A5797D"/>
    <w:rsid w:val="00AB4327"/>
    <w:rsid w:val="00AC7FAE"/>
    <w:rsid w:val="00B46A16"/>
    <w:rsid w:val="00B51843"/>
    <w:rsid w:val="00B83681"/>
    <w:rsid w:val="00BA3A51"/>
    <w:rsid w:val="00BD7D5C"/>
    <w:rsid w:val="00BE7547"/>
    <w:rsid w:val="00C02E5B"/>
    <w:rsid w:val="00C577FE"/>
    <w:rsid w:val="00C61CCE"/>
    <w:rsid w:val="00C7448E"/>
    <w:rsid w:val="00C90FF8"/>
    <w:rsid w:val="00CB5D84"/>
    <w:rsid w:val="00D110A2"/>
    <w:rsid w:val="00D32EC4"/>
    <w:rsid w:val="00D5233B"/>
    <w:rsid w:val="00D77A11"/>
    <w:rsid w:val="00DD0A24"/>
    <w:rsid w:val="00DE75A2"/>
    <w:rsid w:val="00F12218"/>
    <w:rsid w:val="00F34B18"/>
    <w:rsid w:val="00F403B4"/>
    <w:rsid w:val="00F50E77"/>
    <w:rsid w:val="00FB0C30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89E40"/>
  <w15:docId w15:val="{C9A480D8-E440-41D4-9478-F342DB52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3">
    <w:name w:val="heading 3"/>
    <w:basedOn w:val="Normal"/>
    <w:next w:val="Normal"/>
    <w:link w:val="Ttulo3Car"/>
    <w:qFormat/>
    <w:rsid w:val="00C02E5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3Car">
    <w:name w:val="Título 3 Car"/>
    <w:basedOn w:val="Fuentedeprrafopredeter"/>
    <w:link w:val="Ttulo3"/>
    <w:rsid w:val="00C02E5B"/>
    <w:rPr>
      <w:rFonts w:ascii="Arial" w:eastAsia="Times New Roman" w:hAnsi="Arial" w:cs="Times New Roman"/>
      <w:b/>
      <w:bCs/>
      <w:sz w:val="26"/>
      <w:szCs w:val="26"/>
      <w:lang w:eastAsia="es-ES"/>
    </w:rPr>
  </w:style>
  <w:style w:type="table" w:styleId="Tabladelista7concolores-nfasis5">
    <w:name w:val="List Table 7 Colorful Accent 5"/>
    <w:basedOn w:val="Tablanormal"/>
    <w:uiPriority w:val="52"/>
    <w:rsid w:val="00F34B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6</cp:revision>
  <dcterms:created xsi:type="dcterms:W3CDTF">2022-01-06T18:40:00Z</dcterms:created>
  <dcterms:modified xsi:type="dcterms:W3CDTF">2022-08-05T03:29:00Z</dcterms:modified>
</cp:coreProperties>
</file>